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226C3D" w:rsidP="00A27DD5">
      <w:pPr>
        <w:pStyle w:val="Heading3"/>
        <w:numPr>
          <w:ilvl w:val="1"/>
          <w:numId w:val="1"/>
        </w:numPr>
        <w:rPr>
          <w:color w:val="auto"/>
        </w:rPr>
      </w:pPr>
      <w:r>
        <w:rPr>
          <w:color w:val="auto"/>
        </w:rPr>
        <w:t>Department/</w:t>
      </w:r>
      <w:r w:rsidR="00A27DD5">
        <w:rPr>
          <w:color w:val="auto"/>
        </w:rPr>
        <w:t xml:space="preserve">Program </w:t>
      </w:r>
      <w:r w:rsidR="00A27DD5" w:rsidRPr="00E73997">
        <w:rPr>
          <w:color w:val="auto"/>
        </w:rPr>
        <w:t>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F41ED8" w:rsidTr="00027733">
        <w:trPr>
          <w:trHeight w:hRule="exact" w:val="288"/>
        </w:trPr>
        <w:tc>
          <w:tcPr>
            <w:tcW w:w="4089" w:type="dxa"/>
          </w:tcPr>
          <w:p w:rsidR="00F41ED8" w:rsidRDefault="00F41ED8" w:rsidP="00027733">
            <w:pPr>
              <w:ind w:firstLine="0"/>
            </w:pPr>
          </w:p>
        </w:tc>
        <w:tc>
          <w:tcPr>
            <w:tcW w:w="1847" w:type="dxa"/>
          </w:tcPr>
          <w:p w:rsidR="00F41ED8" w:rsidRPr="00F41ED8" w:rsidRDefault="003370F4" w:rsidP="003370F4">
            <w:pPr>
              <w:ind w:firstLine="0"/>
              <w:rPr>
                <w:sz w:val="18"/>
                <w:szCs w:val="18"/>
              </w:rPr>
            </w:pPr>
            <w:r>
              <w:rPr>
                <w:sz w:val="18"/>
                <w:szCs w:val="18"/>
              </w:rPr>
              <w:t>Current Year 2013-14</w:t>
            </w:r>
          </w:p>
        </w:tc>
        <w:tc>
          <w:tcPr>
            <w:tcW w:w="2040" w:type="dxa"/>
          </w:tcPr>
          <w:p w:rsidR="00F41ED8" w:rsidRPr="00F41ED8" w:rsidRDefault="00226C3D" w:rsidP="003370F4">
            <w:pPr>
              <w:ind w:firstLine="0"/>
              <w:rPr>
                <w:sz w:val="18"/>
                <w:szCs w:val="18"/>
              </w:rPr>
            </w:pPr>
            <w:r>
              <w:rPr>
                <w:sz w:val="18"/>
                <w:szCs w:val="18"/>
              </w:rPr>
              <w:t>Previous Year 201</w:t>
            </w:r>
            <w:r w:rsidR="003370F4">
              <w:rPr>
                <w:sz w:val="18"/>
                <w:szCs w:val="18"/>
              </w:rPr>
              <w:t>2-13</w:t>
            </w:r>
          </w:p>
        </w:tc>
        <w:tc>
          <w:tcPr>
            <w:tcW w:w="2040" w:type="dxa"/>
          </w:tcPr>
          <w:p w:rsidR="00F41ED8" w:rsidRPr="00F41ED8" w:rsidRDefault="00226C3D" w:rsidP="003370F4">
            <w:pPr>
              <w:ind w:firstLine="0"/>
              <w:rPr>
                <w:sz w:val="18"/>
                <w:szCs w:val="18"/>
              </w:rPr>
            </w:pPr>
            <w:r>
              <w:rPr>
                <w:sz w:val="18"/>
                <w:szCs w:val="18"/>
              </w:rPr>
              <w:t>Two Years Prior 201</w:t>
            </w:r>
            <w:r w:rsidR="003370F4">
              <w:rPr>
                <w:sz w:val="18"/>
                <w:szCs w:val="18"/>
              </w:rPr>
              <w:t>1-12</w:t>
            </w:r>
          </w:p>
        </w:tc>
      </w:tr>
      <w:tr w:rsidR="00F41ED8" w:rsidTr="00027733">
        <w:trPr>
          <w:trHeight w:hRule="exact" w:val="373"/>
        </w:trPr>
        <w:tc>
          <w:tcPr>
            <w:tcW w:w="4089" w:type="dxa"/>
          </w:tcPr>
          <w:p w:rsidR="00F41ED8" w:rsidRDefault="00226C3D" w:rsidP="00027733">
            <w:pPr>
              <w:ind w:firstLine="0"/>
            </w:pPr>
            <w:r>
              <w:t>Number of Full-Time Classified</w:t>
            </w:r>
          </w:p>
        </w:tc>
        <w:tc>
          <w:tcPr>
            <w:tcW w:w="1847" w:type="dxa"/>
          </w:tcPr>
          <w:p w:rsidR="00F41ED8" w:rsidRDefault="00F41ED8" w:rsidP="00027733">
            <w:pPr>
              <w:ind w:firstLine="0"/>
            </w:pPr>
          </w:p>
        </w:tc>
        <w:tc>
          <w:tcPr>
            <w:tcW w:w="2040" w:type="dxa"/>
          </w:tcPr>
          <w:p w:rsidR="00F41ED8" w:rsidRDefault="00F41ED8" w:rsidP="00027733">
            <w:pPr>
              <w:ind w:firstLine="0"/>
            </w:pPr>
          </w:p>
        </w:tc>
        <w:tc>
          <w:tcPr>
            <w:tcW w:w="2040" w:type="dxa"/>
          </w:tcPr>
          <w:p w:rsidR="00F41ED8" w:rsidRDefault="00F41ED8" w:rsidP="00027733">
            <w:pPr>
              <w:ind w:firstLine="0"/>
            </w:pPr>
          </w:p>
        </w:tc>
      </w:tr>
      <w:tr w:rsidR="00F41ED8" w:rsidTr="00027733">
        <w:trPr>
          <w:trHeight w:hRule="exact" w:val="373"/>
        </w:trPr>
        <w:tc>
          <w:tcPr>
            <w:tcW w:w="4089" w:type="dxa"/>
          </w:tcPr>
          <w:p w:rsidR="00F41ED8" w:rsidRDefault="00226C3D" w:rsidP="00027733">
            <w:pPr>
              <w:ind w:firstLine="0"/>
            </w:pPr>
            <w:r>
              <w:t>Number of Full-Time Faculty</w:t>
            </w:r>
          </w:p>
        </w:tc>
        <w:tc>
          <w:tcPr>
            <w:tcW w:w="1847" w:type="dxa"/>
          </w:tcPr>
          <w:p w:rsidR="00F41ED8" w:rsidRDefault="00F41ED8" w:rsidP="00027733">
            <w:pPr>
              <w:ind w:firstLine="0"/>
            </w:pPr>
          </w:p>
        </w:tc>
        <w:tc>
          <w:tcPr>
            <w:tcW w:w="2040" w:type="dxa"/>
          </w:tcPr>
          <w:p w:rsidR="00F41ED8" w:rsidRDefault="00F41ED8" w:rsidP="00027733">
            <w:pPr>
              <w:ind w:firstLine="0"/>
            </w:pPr>
          </w:p>
        </w:tc>
        <w:tc>
          <w:tcPr>
            <w:tcW w:w="2040" w:type="dxa"/>
          </w:tcPr>
          <w:p w:rsidR="00F41ED8" w:rsidRDefault="00F41ED8" w:rsidP="00027733">
            <w:pPr>
              <w:ind w:firstLine="0"/>
            </w:pPr>
          </w:p>
        </w:tc>
      </w:tr>
      <w:tr w:rsidR="00F41ED8" w:rsidTr="004F53EF">
        <w:trPr>
          <w:trHeight w:hRule="exact" w:val="373"/>
        </w:trPr>
        <w:tc>
          <w:tcPr>
            <w:tcW w:w="4089" w:type="dxa"/>
          </w:tcPr>
          <w:p w:rsidR="00F41ED8" w:rsidRDefault="00226C3D" w:rsidP="00027733">
            <w:pPr>
              <w:ind w:firstLine="0"/>
            </w:pPr>
            <w:r>
              <w:t>Number of Full-Time Managers</w:t>
            </w:r>
          </w:p>
        </w:tc>
        <w:tc>
          <w:tcPr>
            <w:tcW w:w="1847" w:type="dxa"/>
            <w:vAlign w:val="center"/>
          </w:tcPr>
          <w:p w:rsidR="00F41ED8" w:rsidRDefault="00EB1290" w:rsidP="004F53EF">
            <w:pPr>
              <w:ind w:firstLine="0"/>
              <w:jc w:val="center"/>
            </w:pPr>
            <w:r>
              <w:t>1</w:t>
            </w:r>
          </w:p>
        </w:tc>
        <w:tc>
          <w:tcPr>
            <w:tcW w:w="2040" w:type="dxa"/>
            <w:vAlign w:val="center"/>
          </w:tcPr>
          <w:p w:rsidR="00F41ED8" w:rsidRDefault="00EB1290" w:rsidP="004F53EF">
            <w:pPr>
              <w:ind w:firstLine="0"/>
              <w:jc w:val="center"/>
            </w:pPr>
            <w:r>
              <w:t>1</w:t>
            </w:r>
          </w:p>
        </w:tc>
        <w:tc>
          <w:tcPr>
            <w:tcW w:w="2040" w:type="dxa"/>
            <w:vAlign w:val="center"/>
          </w:tcPr>
          <w:p w:rsidR="00F41ED8" w:rsidRDefault="00EB1290" w:rsidP="004F53EF">
            <w:pPr>
              <w:ind w:firstLine="0"/>
              <w:jc w:val="center"/>
            </w:pPr>
            <w:r>
              <w:t>1</w:t>
            </w:r>
          </w:p>
        </w:tc>
      </w:tr>
      <w:tr w:rsidR="00F41ED8" w:rsidTr="004F53EF">
        <w:trPr>
          <w:trHeight w:hRule="exact" w:val="373"/>
        </w:trPr>
        <w:tc>
          <w:tcPr>
            <w:tcW w:w="4089" w:type="dxa"/>
          </w:tcPr>
          <w:p w:rsidR="00F41ED8" w:rsidRDefault="00226C3D" w:rsidP="00027733">
            <w:pPr>
              <w:ind w:firstLine="0"/>
            </w:pPr>
            <w:r>
              <w:t>Number of Part-Time Classified</w:t>
            </w:r>
          </w:p>
        </w:tc>
        <w:tc>
          <w:tcPr>
            <w:tcW w:w="1847" w:type="dxa"/>
            <w:vAlign w:val="center"/>
          </w:tcPr>
          <w:p w:rsidR="00F41ED8" w:rsidRDefault="00EB1290" w:rsidP="004F53EF">
            <w:pPr>
              <w:ind w:firstLine="0"/>
              <w:jc w:val="center"/>
            </w:pPr>
            <w:r>
              <w:t>6</w:t>
            </w:r>
          </w:p>
        </w:tc>
        <w:tc>
          <w:tcPr>
            <w:tcW w:w="2040" w:type="dxa"/>
            <w:vAlign w:val="center"/>
          </w:tcPr>
          <w:p w:rsidR="00F41ED8" w:rsidRDefault="00EB1290" w:rsidP="004F53EF">
            <w:pPr>
              <w:ind w:firstLine="0"/>
              <w:jc w:val="center"/>
            </w:pPr>
            <w:r>
              <w:t>3</w:t>
            </w:r>
          </w:p>
        </w:tc>
        <w:tc>
          <w:tcPr>
            <w:tcW w:w="2040" w:type="dxa"/>
            <w:vAlign w:val="center"/>
          </w:tcPr>
          <w:p w:rsidR="00F41ED8" w:rsidRDefault="00EB1290" w:rsidP="004F53EF">
            <w:pPr>
              <w:ind w:firstLine="0"/>
              <w:jc w:val="center"/>
            </w:pPr>
            <w:r>
              <w:t>3</w:t>
            </w:r>
          </w:p>
        </w:tc>
      </w:tr>
      <w:tr w:rsidR="00226C3D" w:rsidTr="00027733">
        <w:trPr>
          <w:trHeight w:hRule="exact" w:val="373"/>
        </w:trPr>
        <w:tc>
          <w:tcPr>
            <w:tcW w:w="4089" w:type="dxa"/>
          </w:tcPr>
          <w:p w:rsidR="00226C3D" w:rsidRDefault="00226C3D" w:rsidP="00027733">
            <w:pPr>
              <w:ind w:firstLine="0"/>
            </w:pPr>
            <w:r>
              <w:t>Number of Part-Time Faculty</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Pr>
          <w:p w:rsidR="00226C3D" w:rsidRDefault="00226C3D" w:rsidP="00027733">
            <w:pPr>
              <w:ind w:firstLine="0"/>
            </w:pPr>
          </w:p>
        </w:tc>
      </w:tr>
      <w:tr w:rsidR="00226C3D" w:rsidTr="00027733">
        <w:trPr>
          <w:trHeight w:hRule="exact" w:val="373"/>
        </w:trPr>
        <w:tc>
          <w:tcPr>
            <w:tcW w:w="4089" w:type="dxa"/>
          </w:tcPr>
          <w:p w:rsidR="00226C3D" w:rsidRDefault="00226C3D" w:rsidP="00027733">
            <w:pPr>
              <w:ind w:firstLine="0"/>
            </w:pPr>
            <w:r>
              <w:t>Number of Part-Time Managers</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Pr>
          <w:p w:rsidR="00226C3D" w:rsidRDefault="00226C3D" w:rsidP="00027733">
            <w:pPr>
              <w:ind w:firstLine="0"/>
            </w:pPr>
          </w:p>
        </w:tc>
      </w:tr>
      <w:tr w:rsidR="00226C3D" w:rsidTr="00027733">
        <w:trPr>
          <w:trHeight w:hRule="exact" w:val="373"/>
        </w:trPr>
        <w:tc>
          <w:tcPr>
            <w:tcW w:w="4089" w:type="dxa"/>
          </w:tcPr>
          <w:p w:rsidR="00226C3D" w:rsidRDefault="00226C3D" w:rsidP="00027733">
            <w:pPr>
              <w:ind w:firstLine="0"/>
            </w:pPr>
            <w:r>
              <w:t>Students Served Annually</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Borders>
              <w:bottom w:val="single" w:sz="4" w:space="0" w:color="auto"/>
            </w:tcBorders>
          </w:tcPr>
          <w:p w:rsidR="00226C3D" w:rsidRDefault="00226C3D" w:rsidP="00027733">
            <w:pPr>
              <w:ind w:firstLine="0"/>
            </w:pPr>
          </w:p>
        </w:tc>
      </w:tr>
      <w:tr w:rsidR="00226C3D" w:rsidTr="00027733">
        <w:trPr>
          <w:trHeight w:hRule="exact" w:val="373"/>
        </w:trPr>
        <w:tc>
          <w:tcPr>
            <w:tcW w:w="4089" w:type="dxa"/>
          </w:tcPr>
          <w:p w:rsidR="00226C3D" w:rsidRDefault="00DA00D9" w:rsidP="00027733">
            <w:pPr>
              <w:ind w:firstLine="0"/>
            </w:pPr>
            <w:r>
              <w:rPr>
                <w:noProof/>
              </w:rPr>
              <w:pict>
                <v:line id="Straight Connector 22" o:spid="_x0000_s1026" style="position:absolute;z-index:251681792;visibility:visible;mso-wrap-distance-top:-6e-5mm;mso-wrap-distance-bottom:-6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226C3D">
              <w:t>Tot</w:t>
            </w:r>
            <w:r w:rsidR="00027733">
              <w:t>al</w:t>
            </w:r>
            <w:r w:rsidR="00226C3D">
              <w:t xml:space="preserve"> Non-Restricted Annual Budget</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Pr>
          <w:p w:rsidR="00226C3D" w:rsidRDefault="00226C3D" w:rsidP="00027733">
            <w:pPr>
              <w:ind w:firstLine="0"/>
            </w:pP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124AA7" w:rsidRDefault="00124AA7" w:rsidP="00124AA7">
      <w:pPr>
        <w:ind w:firstLine="0"/>
      </w:pPr>
    </w:p>
    <w:p w:rsidR="00124AA7" w:rsidRDefault="00124AA7" w:rsidP="00124AA7">
      <w:pPr>
        <w:ind w:firstLine="0"/>
      </w:pPr>
    </w:p>
    <w:p w:rsidR="00124AA7" w:rsidRDefault="00124AA7" w:rsidP="00124AA7">
      <w:pPr>
        <w:pStyle w:val="Heading3"/>
        <w:numPr>
          <w:ilvl w:val="1"/>
          <w:numId w:val="1"/>
        </w:numPr>
        <w:rPr>
          <w:color w:val="auto"/>
        </w:rPr>
      </w:pPr>
      <w:r w:rsidRPr="00124AA7">
        <w:rPr>
          <w:color w:val="auto"/>
        </w:rPr>
        <w:t>Department/Program Activities</w:t>
      </w:r>
      <w:r w:rsidRPr="00124AA7">
        <w:rPr>
          <w:color w:val="auto"/>
        </w:rPr>
        <w:tab/>
      </w:r>
    </w:p>
    <w:tbl>
      <w:tblPr>
        <w:tblStyle w:val="TableGrid"/>
        <w:tblW w:w="0" w:type="auto"/>
        <w:tblInd w:w="1278" w:type="dxa"/>
        <w:tblLook w:val="04A0"/>
      </w:tblPr>
      <w:tblGrid>
        <w:gridCol w:w="11898"/>
      </w:tblGrid>
      <w:tr w:rsidR="00124AA7" w:rsidTr="00CF6AE9">
        <w:tc>
          <w:tcPr>
            <w:tcW w:w="11898" w:type="dxa"/>
          </w:tcPr>
          <w:p w:rsidR="00124AA7" w:rsidRDefault="00124AA7" w:rsidP="00124AA7">
            <w:pPr>
              <w:ind w:firstLine="0"/>
            </w:pPr>
            <w:r>
              <w:t xml:space="preserve">Please list areas of responsibility and any seasonal activities </w:t>
            </w:r>
            <w:r w:rsidR="007C5DEB">
              <w:t xml:space="preserve">(i.e. heavy enrollment periods for A/R) </w:t>
            </w:r>
            <w:r>
              <w:t>that may impact your department/program.</w:t>
            </w:r>
          </w:p>
          <w:p w:rsidR="00124AA7" w:rsidRDefault="00124AA7" w:rsidP="00124AA7">
            <w:pPr>
              <w:ind w:firstLine="0"/>
            </w:pPr>
          </w:p>
          <w:p w:rsidR="00124AA7" w:rsidRDefault="00EA34C5" w:rsidP="00124AA7">
            <w:pPr>
              <w:ind w:firstLine="0"/>
            </w:pPr>
            <w:proofErr w:type="gramStart"/>
            <w:r w:rsidRPr="00EA34C5">
              <w:rPr>
                <w:u w:val="single"/>
              </w:rPr>
              <w:t>Areas  of</w:t>
            </w:r>
            <w:proofErr w:type="gramEnd"/>
            <w:r w:rsidRPr="00EA34C5">
              <w:rPr>
                <w:u w:val="single"/>
              </w:rPr>
              <w:t xml:space="preserve"> </w:t>
            </w:r>
            <w:r>
              <w:rPr>
                <w:u w:val="single"/>
              </w:rPr>
              <w:t>R</w:t>
            </w:r>
            <w:r w:rsidRPr="00EA34C5">
              <w:rPr>
                <w:u w:val="single"/>
              </w:rPr>
              <w:t>esponsibility</w:t>
            </w:r>
            <w:r>
              <w:t xml:space="preserve"> – Security and safety for students, faculty, staff, and visitors at the College Center and three learning centers.  Security officers are not deployed at every location for all hours that the facility is open.</w:t>
            </w:r>
            <w:r w:rsidR="00496E8A">
              <w:t xml:space="preserve">  </w:t>
            </w:r>
          </w:p>
          <w:p w:rsidR="00EA34C5" w:rsidRDefault="00EA34C5" w:rsidP="00124AA7">
            <w:pPr>
              <w:ind w:firstLine="0"/>
            </w:pPr>
          </w:p>
          <w:p w:rsidR="00EA34C5" w:rsidRPr="00EA34C5" w:rsidRDefault="00EA34C5" w:rsidP="00124AA7">
            <w:pPr>
              <w:ind w:firstLine="0"/>
            </w:pPr>
            <w:r w:rsidRPr="00EA34C5">
              <w:rPr>
                <w:u w:val="single"/>
              </w:rPr>
              <w:t>Seasonal Activities</w:t>
            </w:r>
            <w:r>
              <w:t xml:space="preserve"> – Although not always seasonal, </w:t>
            </w:r>
            <w:r w:rsidR="00496E8A">
              <w:t>staffing for special events on Friday through Sunday have a major impact on security deployment.  Security is also provided on weekends at the Garden Grove Center for CSUF.  Due to the 19.5 hours/week employees</w:t>
            </w:r>
            <w:r w:rsidR="00815DE5">
              <w:t xml:space="preserve"> as well as budget constraints</w:t>
            </w:r>
            <w:r w:rsidR="00496E8A">
              <w:t>, security officers are generally not available on Fridays.</w:t>
            </w:r>
          </w:p>
          <w:p w:rsidR="00124AA7" w:rsidRDefault="00124AA7" w:rsidP="00124AA7">
            <w:pPr>
              <w:ind w:firstLine="0"/>
            </w:pPr>
          </w:p>
          <w:p w:rsidR="00124AA7" w:rsidRDefault="00124AA7" w:rsidP="00124AA7">
            <w:pPr>
              <w:ind w:firstLine="0"/>
            </w:pPr>
          </w:p>
        </w:tc>
      </w:tr>
    </w:tbl>
    <w:p w:rsidR="00124AA7" w:rsidRPr="00124AA7" w:rsidRDefault="00124AA7" w:rsidP="00124AA7"/>
    <w:p w:rsidR="00B16BAC" w:rsidRDefault="00B16BAC" w:rsidP="00124AA7">
      <w:pPr>
        <w:pStyle w:val="Heading3"/>
        <w:rPr>
          <w:sz w:val="18"/>
          <w:szCs w:val="18"/>
        </w:rPr>
      </w:pPr>
      <w:r>
        <w:rPr>
          <w:sz w:val="16"/>
          <w:szCs w:val="16"/>
        </w:rPr>
        <w:br w:type="page"/>
      </w:r>
      <w:r w:rsidR="009352C9">
        <w:rPr>
          <w:sz w:val="16"/>
          <w:szCs w:val="16"/>
        </w:rPr>
        <w:lastRenderedPageBreak/>
        <w:t xml:space="preserve">                          </w:t>
      </w:r>
      <w:r w:rsidR="009352C9">
        <w:rPr>
          <w:sz w:val="18"/>
          <w:szCs w:val="18"/>
        </w:rPr>
        <w:t xml:space="preserve">   </w:t>
      </w:r>
    </w:p>
    <w:p w:rsidR="00124AA7" w:rsidRDefault="00124AA7" w:rsidP="00B21C37">
      <w:pPr>
        <w:pStyle w:val="ListParagraph"/>
        <w:numPr>
          <w:ilvl w:val="1"/>
          <w:numId w:val="1"/>
        </w:numPr>
        <w:rPr>
          <w:rFonts w:asciiTheme="majorHAnsi" w:hAnsiTheme="majorHAnsi"/>
          <w:b/>
        </w:rPr>
      </w:pPr>
      <w:r>
        <w:rPr>
          <w:rFonts w:asciiTheme="majorHAnsi" w:hAnsiTheme="majorHAnsi"/>
          <w:b/>
        </w:rPr>
        <w:t>Proposed Projects Requiring Additional Resources</w:t>
      </w:r>
      <w:r w:rsidR="007C5DEB">
        <w:rPr>
          <w:rFonts w:asciiTheme="majorHAnsi" w:hAnsiTheme="majorHAnsi"/>
          <w:b/>
        </w:rPr>
        <w:t xml:space="preserve"> (not listed in Section B-Action Plans/Resource)</w:t>
      </w:r>
    </w:p>
    <w:tbl>
      <w:tblPr>
        <w:tblStyle w:val="TableGrid"/>
        <w:tblW w:w="0" w:type="auto"/>
        <w:tblInd w:w="1800" w:type="dxa"/>
        <w:tblLook w:val="04A0"/>
      </w:tblPr>
      <w:tblGrid>
        <w:gridCol w:w="5695"/>
        <w:gridCol w:w="5681"/>
      </w:tblGrid>
      <w:tr w:rsidR="00124AA7" w:rsidTr="00124AA7">
        <w:tc>
          <w:tcPr>
            <w:tcW w:w="6588" w:type="dxa"/>
          </w:tcPr>
          <w:p w:rsidR="00124AA7" w:rsidRDefault="00124AA7" w:rsidP="00124AA7">
            <w:pPr>
              <w:pStyle w:val="ListParagraph"/>
              <w:ind w:left="0" w:firstLine="0"/>
              <w:rPr>
                <w:rFonts w:asciiTheme="majorHAnsi" w:hAnsiTheme="majorHAnsi"/>
                <w:b/>
              </w:rPr>
            </w:pPr>
            <w:r>
              <w:rPr>
                <w:rFonts w:asciiTheme="majorHAnsi" w:hAnsiTheme="majorHAnsi"/>
                <w:b/>
              </w:rPr>
              <w:t>Project Name and Description</w:t>
            </w:r>
          </w:p>
        </w:tc>
        <w:tc>
          <w:tcPr>
            <w:tcW w:w="6588" w:type="dxa"/>
          </w:tcPr>
          <w:p w:rsidR="00124AA7" w:rsidRDefault="00C17322" w:rsidP="00124AA7">
            <w:pPr>
              <w:pStyle w:val="ListParagraph"/>
              <w:ind w:left="0" w:firstLine="0"/>
              <w:rPr>
                <w:rFonts w:asciiTheme="majorHAnsi" w:hAnsiTheme="majorHAnsi"/>
                <w:b/>
              </w:rPr>
            </w:pPr>
            <w:r>
              <w:rPr>
                <w:rFonts w:asciiTheme="majorHAnsi" w:hAnsiTheme="majorHAnsi"/>
                <w:b/>
              </w:rPr>
              <w:t xml:space="preserve">Total Additional Dollars/Staff </w:t>
            </w:r>
            <w:r w:rsidR="00124AA7">
              <w:rPr>
                <w:rFonts w:asciiTheme="majorHAnsi" w:hAnsiTheme="majorHAnsi"/>
                <w:b/>
              </w:rPr>
              <w:t xml:space="preserve"> Needed</w:t>
            </w:r>
          </w:p>
        </w:tc>
      </w:tr>
      <w:tr w:rsidR="00124AA7" w:rsidTr="00124AA7">
        <w:tc>
          <w:tcPr>
            <w:tcW w:w="6588" w:type="dxa"/>
          </w:tcPr>
          <w:p w:rsidR="00124AA7" w:rsidRPr="00D37A99" w:rsidRDefault="001C6056" w:rsidP="00124AA7">
            <w:pPr>
              <w:pStyle w:val="ListParagraph"/>
              <w:spacing w:after="200"/>
              <w:ind w:left="0" w:firstLine="0"/>
              <w:rPr>
                <w:rFonts w:asciiTheme="majorHAnsi" w:hAnsiTheme="majorHAnsi"/>
              </w:rPr>
            </w:pPr>
            <w:r w:rsidRPr="001C6056">
              <w:rPr>
                <w:rFonts w:asciiTheme="majorHAnsi" w:hAnsiTheme="majorHAnsi"/>
              </w:rPr>
              <w:t>Update Security Cameras at each site</w:t>
            </w:r>
          </w:p>
        </w:tc>
        <w:tc>
          <w:tcPr>
            <w:tcW w:w="6588" w:type="dxa"/>
          </w:tcPr>
          <w:p w:rsidR="00124AA7" w:rsidRPr="00084A76" w:rsidRDefault="005E23A6" w:rsidP="00124AA7">
            <w:pPr>
              <w:pStyle w:val="ListParagraph"/>
              <w:ind w:left="0" w:firstLine="0"/>
              <w:rPr>
                <w:rFonts w:asciiTheme="majorHAnsi" w:hAnsiTheme="majorHAnsi"/>
              </w:rPr>
            </w:pPr>
            <w:r w:rsidRPr="00084A76">
              <w:rPr>
                <w:rFonts w:asciiTheme="majorHAnsi" w:hAnsiTheme="majorHAnsi"/>
              </w:rPr>
              <w:t>Vendor</w:t>
            </w:r>
            <w:r w:rsidR="00D211C5">
              <w:rPr>
                <w:rFonts w:asciiTheme="majorHAnsi" w:hAnsiTheme="majorHAnsi"/>
              </w:rPr>
              <w:t xml:space="preserve"> / </w:t>
            </w:r>
            <w:r w:rsidR="00B013E9">
              <w:rPr>
                <w:rFonts w:asciiTheme="majorHAnsi" w:hAnsiTheme="majorHAnsi"/>
              </w:rPr>
              <w:t xml:space="preserve"> $200,000</w:t>
            </w:r>
          </w:p>
        </w:tc>
      </w:tr>
      <w:tr w:rsidR="0034604E" w:rsidTr="00124AA7">
        <w:tc>
          <w:tcPr>
            <w:tcW w:w="6588" w:type="dxa"/>
          </w:tcPr>
          <w:p w:rsidR="0034604E" w:rsidRPr="00D37A99" w:rsidRDefault="001C6056" w:rsidP="00B013E9">
            <w:pPr>
              <w:pStyle w:val="ListParagraph"/>
              <w:spacing w:after="200"/>
              <w:ind w:left="0" w:firstLine="0"/>
              <w:rPr>
                <w:rFonts w:asciiTheme="majorHAnsi" w:hAnsiTheme="majorHAnsi"/>
              </w:rPr>
            </w:pPr>
            <w:r w:rsidRPr="001C6056">
              <w:rPr>
                <w:rFonts w:asciiTheme="majorHAnsi" w:hAnsiTheme="majorHAnsi"/>
              </w:rPr>
              <w:t xml:space="preserve">Install PA system </w:t>
            </w:r>
            <w:r w:rsidR="00B013E9">
              <w:rPr>
                <w:rFonts w:asciiTheme="majorHAnsi" w:hAnsiTheme="majorHAnsi"/>
              </w:rPr>
              <w:t xml:space="preserve">and lockdown buttons </w:t>
            </w:r>
            <w:r w:rsidRPr="001C6056">
              <w:rPr>
                <w:rFonts w:asciiTheme="majorHAnsi" w:hAnsiTheme="majorHAnsi"/>
              </w:rPr>
              <w:t>at each site</w:t>
            </w:r>
          </w:p>
        </w:tc>
        <w:tc>
          <w:tcPr>
            <w:tcW w:w="6588" w:type="dxa"/>
          </w:tcPr>
          <w:p w:rsidR="0034604E" w:rsidRPr="00084A76" w:rsidRDefault="005E23A6" w:rsidP="00124AA7">
            <w:pPr>
              <w:pStyle w:val="ListParagraph"/>
              <w:ind w:left="0" w:firstLine="0"/>
              <w:rPr>
                <w:rFonts w:asciiTheme="majorHAnsi" w:hAnsiTheme="majorHAnsi"/>
              </w:rPr>
            </w:pPr>
            <w:r w:rsidRPr="00084A76">
              <w:rPr>
                <w:rFonts w:asciiTheme="majorHAnsi" w:hAnsiTheme="majorHAnsi"/>
              </w:rPr>
              <w:t>Vendor</w:t>
            </w:r>
            <w:r w:rsidR="00D211C5">
              <w:rPr>
                <w:rFonts w:asciiTheme="majorHAnsi" w:hAnsiTheme="majorHAnsi"/>
              </w:rPr>
              <w:t xml:space="preserve"> / </w:t>
            </w:r>
            <w:r w:rsidR="00B013E9">
              <w:rPr>
                <w:rFonts w:asciiTheme="majorHAnsi" w:hAnsiTheme="majorHAnsi"/>
              </w:rPr>
              <w:t xml:space="preserve"> $100,000</w:t>
            </w:r>
          </w:p>
        </w:tc>
      </w:tr>
      <w:tr w:rsidR="0034604E" w:rsidTr="00124AA7">
        <w:tc>
          <w:tcPr>
            <w:tcW w:w="6588" w:type="dxa"/>
          </w:tcPr>
          <w:p w:rsidR="0034604E" w:rsidRPr="00D37A99" w:rsidRDefault="001C6056" w:rsidP="00124AA7">
            <w:pPr>
              <w:pStyle w:val="ListParagraph"/>
              <w:spacing w:after="200"/>
              <w:ind w:left="0" w:firstLine="0"/>
              <w:rPr>
                <w:rFonts w:asciiTheme="majorHAnsi" w:hAnsiTheme="majorHAnsi"/>
              </w:rPr>
            </w:pPr>
            <w:r w:rsidRPr="001C6056">
              <w:rPr>
                <w:rFonts w:asciiTheme="majorHAnsi" w:hAnsiTheme="majorHAnsi"/>
              </w:rPr>
              <w:t>Update/renew emergency supplies at each site</w:t>
            </w:r>
          </w:p>
        </w:tc>
        <w:tc>
          <w:tcPr>
            <w:tcW w:w="6588" w:type="dxa"/>
          </w:tcPr>
          <w:p w:rsidR="0034604E" w:rsidRPr="00084A76" w:rsidRDefault="005E23A6" w:rsidP="00124AA7">
            <w:pPr>
              <w:pStyle w:val="ListParagraph"/>
              <w:ind w:left="0" w:firstLine="0"/>
              <w:rPr>
                <w:rFonts w:asciiTheme="majorHAnsi" w:hAnsiTheme="majorHAnsi"/>
              </w:rPr>
            </w:pPr>
            <w:r w:rsidRPr="00084A76">
              <w:rPr>
                <w:rFonts w:asciiTheme="majorHAnsi" w:hAnsiTheme="majorHAnsi"/>
              </w:rPr>
              <w:t>Vendor</w:t>
            </w:r>
            <w:r w:rsidR="00D211C5">
              <w:rPr>
                <w:rFonts w:asciiTheme="majorHAnsi" w:hAnsiTheme="majorHAnsi"/>
              </w:rPr>
              <w:t xml:space="preserve"> / </w:t>
            </w:r>
            <w:r w:rsidR="00B013E9">
              <w:rPr>
                <w:rFonts w:asciiTheme="majorHAnsi" w:hAnsiTheme="majorHAnsi"/>
              </w:rPr>
              <w:t xml:space="preserve"> $30,000</w:t>
            </w:r>
          </w:p>
        </w:tc>
      </w:tr>
      <w:tr w:rsidR="00037376" w:rsidTr="00124AA7">
        <w:tc>
          <w:tcPr>
            <w:tcW w:w="6588" w:type="dxa"/>
          </w:tcPr>
          <w:p w:rsidR="00037376" w:rsidRPr="00EA635C" w:rsidRDefault="00EA635C" w:rsidP="00124AA7">
            <w:pPr>
              <w:pStyle w:val="ListParagraph"/>
              <w:ind w:left="0" w:firstLine="0"/>
              <w:rPr>
                <w:rFonts w:asciiTheme="majorHAnsi" w:hAnsiTheme="majorHAnsi"/>
              </w:rPr>
            </w:pPr>
            <w:r w:rsidRPr="00EA635C">
              <w:rPr>
                <w:rFonts w:asciiTheme="majorHAnsi" w:hAnsiTheme="majorHAnsi"/>
              </w:rPr>
              <w:t>Three 19.5 hour/week officers</w:t>
            </w:r>
            <w:r w:rsidR="00EA03F4">
              <w:rPr>
                <w:rFonts w:asciiTheme="majorHAnsi" w:hAnsiTheme="majorHAnsi"/>
              </w:rPr>
              <w:t>, Two hourly officers</w:t>
            </w:r>
          </w:p>
        </w:tc>
        <w:tc>
          <w:tcPr>
            <w:tcW w:w="6588" w:type="dxa"/>
          </w:tcPr>
          <w:p w:rsidR="00037376" w:rsidRPr="00EA635C" w:rsidRDefault="00B013E9" w:rsidP="00124AA7">
            <w:pPr>
              <w:pStyle w:val="ListParagraph"/>
              <w:ind w:left="0" w:firstLine="0"/>
              <w:rPr>
                <w:rFonts w:asciiTheme="majorHAnsi" w:hAnsiTheme="majorHAnsi"/>
              </w:rPr>
            </w:pPr>
            <w:r w:rsidRPr="00EA635C">
              <w:rPr>
                <w:rFonts w:asciiTheme="majorHAnsi" w:hAnsiTheme="majorHAnsi"/>
              </w:rPr>
              <w:t>Personnel / $</w:t>
            </w:r>
            <w:r w:rsidR="00EA03F4">
              <w:rPr>
                <w:rFonts w:asciiTheme="majorHAnsi" w:hAnsiTheme="majorHAnsi"/>
              </w:rPr>
              <w:t>120</w:t>
            </w:r>
            <w:r w:rsidRPr="00EA635C">
              <w:rPr>
                <w:rFonts w:asciiTheme="majorHAnsi" w:hAnsiTheme="majorHAnsi"/>
              </w:rPr>
              <w:t>,000</w:t>
            </w:r>
          </w:p>
        </w:tc>
      </w:tr>
    </w:tbl>
    <w:p w:rsidR="00124AA7" w:rsidRDefault="00124AA7" w:rsidP="00124AA7">
      <w:pPr>
        <w:pStyle w:val="ListParagraph"/>
        <w:ind w:left="1800" w:firstLine="0"/>
        <w:rPr>
          <w:rFonts w:asciiTheme="majorHAnsi" w:hAnsiTheme="majorHAnsi"/>
          <w:b/>
        </w:rPr>
      </w:pPr>
    </w:p>
    <w:p w:rsidR="00037376" w:rsidRPr="00F41ED8" w:rsidRDefault="00037376" w:rsidP="00037376">
      <w:pPr>
        <w:pStyle w:val="ListParagraph"/>
        <w:numPr>
          <w:ilvl w:val="1"/>
          <w:numId w:val="1"/>
        </w:numPr>
        <w:rPr>
          <w:rFonts w:asciiTheme="majorHAnsi" w:hAnsiTheme="majorHAnsi"/>
          <w:b/>
        </w:rPr>
      </w:pPr>
      <w:r>
        <w:rPr>
          <w:rFonts w:asciiTheme="majorHAnsi" w:hAnsiTheme="majorHAnsi"/>
          <w:b/>
        </w:rPr>
        <w:t xml:space="preserve"> </w:t>
      </w:r>
      <w:r w:rsidR="00D23D47">
        <w:rPr>
          <w:rFonts w:asciiTheme="majorHAnsi" w:hAnsiTheme="majorHAnsi"/>
          <w:b/>
        </w:rPr>
        <w:t xml:space="preserve">Outcomes </w:t>
      </w:r>
      <w:r>
        <w:rPr>
          <w:rFonts w:asciiTheme="majorHAnsi" w:hAnsiTheme="majorHAnsi"/>
          <w:b/>
        </w:rPr>
        <w:t xml:space="preserve">(from most recent </w:t>
      </w:r>
      <w:r w:rsidR="00D23D47">
        <w:rPr>
          <w:rFonts w:asciiTheme="majorHAnsi" w:hAnsiTheme="majorHAnsi"/>
          <w:b/>
        </w:rPr>
        <w:t>Program Review or Annual Program/Department Reports</w:t>
      </w:r>
      <w:r>
        <w:rPr>
          <w:rFonts w:asciiTheme="majorHAnsi" w:hAnsiTheme="majorHAnsi"/>
          <w:b/>
        </w:rPr>
        <w:t>)</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CF6AE9" w:rsidTr="00CF6AE9">
        <w:trPr>
          <w:trHeight w:val="504"/>
        </w:trPr>
        <w:tc>
          <w:tcPr>
            <w:tcW w:w="5058" w:type="dxa"/>
            <w:vAlign w:val="center"/>
          </w:tcPr>
          <w:p w:rsidR="00CF6AE9" w:rsidRPr="0020697E" w:rsidRDefault="00CF6AE9" w:rsidP="001B2A58">
            <w:pPr>
              <w:ind w:firstLine="0"/>
              <w:jc w:val="center"/>
              <w:rPr>
                <w:b/>
                <w:sz w:val="18"/>
                <w:szCs w:val="18"/>
              </w:rPr>
            </w:pPr>
            <w:r>
              <w:rPr>
                <w:b/>
                <w:sz w:val="18"/>
                <w:szCs w:val="18"/>
              </w:rPr>
              <w:t>Student Learning/Service Area Outcomes</w:t>
            </w:r>
            <w:r w:rsidR="00B74F63">
              <w:rPr>
                <w:b/>
                <w:sz w:val="18"/>
                <w:szCs w:val="18"/>
              </w:rPr>
              <w:t xml:space="preserve"> Statements</w:t>
            </w:r>
          </w:p>
        </w:tc>
        <w:tc>
          <w:tcPr>
            <w:tcW w:w="5040" w:type="dxa"/>
            <w:vAlign w:val="center"/>
          </w:tcPr>
          <w:p w:rsidR="00CF6AE9" w:rsidRPr="0020697E" w:rsidRDefault="00CF6AE9" w:rsidP="001B2A58">
            <w:pPr>
              <w:ind w:firstLine="0"/>
              <w:jc w:val="center"/>
              <w:rPr>
                <w:b/>
                <w:sz w:val="16"/>
                <w:szCs w:val="16"/>
              </w:rPr>
            </w:pPr>
            <w:r>
              <w:rPr>
                <w:b/>
                <w:sz w:val="16"/>
                <w:szCs w:val="16"/>
              </w:rPr>
              <w:t>Strategies to Achieve</w:t>
            </w:r>
            <w:r w:rsidR="00B74F63">
              <w:rPr>
                <w:b/>
                <w:sz w:val="16"/>
                <w:szCs w:val="16"/>
              </w:rPr>
              <w:t xml:space="preserve"> or Improve SLOs/SAO</w:t>
            </w:r>
            <w:r>
              <w:rPr>
                <w:b/>
                <w:sz w:val="16"/>
                <w:szCs w:val="16"/>
              </w:rPr>
              <w:t xml:space="preserve"> Goals</w:t>
            </w:r>
          </w:p>
        </w:tc>
        <w:tc>
          <w:tcPr>
            <w:tcW w:w="4572" w:type="dxa"/>
            <w:vAlign w:val="center"/>
          </w:tcPr>
          <w:p w:rsidR="00CF6AE9" w:rsidRPr="0020697E" w:rsidRDefault="00B74F63" w:rsidP="001B2A58">
            <w:pPr>
              <w:ind w:firstLine="0"/>
              <w:jc w:val="center"/>
              <w:rPr>
                <w:b/>
                <w:sz w:val="18"/>
                <w:szCs w:val="18"/>
              </w:rPr>
            </w:pPr>
            <w:r>
              <w:rPr>
                <w:b/>
                <w:sz w:val="18"/>
                <w:szCs w:val="18"/>
              </w:rPr>
              <w:t>Outcome Data or Other Assessment Results</w:t>
            </w:r>
            <w:r w:rsidR="00CF6AE9">
              <w:rPr>
                <w:b/>
                <w:sz w:val="18"/>
                <w:szCs w:val="18"/>
              </w:rPr>
              <w:t xml:space="preserve"> (i.e. Data from Student SLO Survey)</w:t>
            </w:r>
          </w:p>
        </w:tc>
      </w:tr>
      <w:tr w:rsidR="00CF6AE9" w:rsidTr="00CF6AE9">
        <w:trPr>
          <w:trHeight w:val="504"/>
        </w:trPr>
        <w:tc>
          <w:tcPr>
            <w:tcW w:w="5058" w:type="dxa"/>
          </w:tcPr>
          <w:p w:rsidR="00CF6AE9" w:rsidRDefault="00E44EB9" w:rsidP="001B2A58">
            <w:pPr>
              <w:ind w:firstLine="0"/>
            </w:pPr>
            <w:r>
              <w:t>Provide students, staff and facilities with a safe environment</w:t>
            </w:r>
          </w:p>
        </w:tc>
        <w:tc>
          <w:tcPr>
            <w:tcW w:w="5040" w:type="dxa"/>
          </w:tcPr>
          <w:p w:rsidR="00CF6AE9" w:rsidRDefault="00E44EB9" w:rsidP="001B2A58">
            <w:pPr>
              <w:ind w:firstLine="0"/>
            </w:pPr>
            <w:r>
              <w:t>Additional security personnel, cameras, training are all part of the strategies to increase safety for all.</w:t>
            </w:r>
          </w:p>
        </w:tc>
        <w:tc>
          <w:tcPr>
            <w:tcW w:w="4572" w:type="dxa"/>
          </w:tcPr>
          <w:p w:rsidR="00CF6AE9" w:rsidRDefault="00E44EB9" w:rsidP="001B2A58">
            <w:pPr>
              <w:ind w:firstLine="0"/>
            </w:pPr>
            <w:r>
              <w:t>The 2013 student survey results show that 43.6% strongly agree and 36.3% agree (total of 79.9% are satisfied) and 17.9% it is not applicable.  This provides only 2.1% rating that the college is safe.</w:t>
            </w:r>
          </w:p>
        </w:tc>
      </w:tr>
      <w:tr w:rsidR="00CF6AE9" w:rsidTr="00CF6AE9">
        <w:trPr>
          <w:trHeight w:val="504"/>
        </w:trPr>
        <w:tc>
          <w:tcPr>
            <w:tcW w:w="5058" w:type="dxa"/>
          </w:tcPr>
          <w:p w:rsidR="00CF6AE9" w:rsidRDefault="00E44EB9" w:rsidP="001B2A58">
            <w:pPr>
              <w:ind w:firstLine="0"/>
            </w:pPr>
            <w:r>
              <w:t>Provide awareness of parking regulations at the college center and the three campuses</w:t>
            </w:r>
          </w:p>
        </w:tc>
        <w:tc>
          <w:tcPr>
            <w:tcW w:w="5040" w:type="dxa"/>
          </w:tcPr>
          <w:p w:rsidR="00CF6AE9" w:rsidRDefault="00E44EB9" w:rsidP="001B2A58">
            <w:pPr>
              <w:ind w:firstLine="0"/>
            </w:pPr>
            <w:r>
              <w:t>Work with personnel to train on parking regulations and ensure procedures and policies are accurately reflected in the on-line class schedule and posted at sites</w:t>
            </w:r>
          </w:p>
        </w:tc>
        <w:tc>
          <w:tcPr>
            <w:tcW w:w="4572" w:type="dxa"/>
          </w:tcPr>
          <w:p w:rsidR="00CF6AE9" w:rsidRDefault="00E44EB9" w:rsidP="00E44EB9">
            <w:pPr>
              <w:ind w:firstLine="0"/>
            </w:pPr>
            <w:r>
              <w:t>The student survey results show that students are aware of the parking regulations at:</w:t>
            </w:r>
          </w:p>
          <w:p w:rsidR="00E44EB9" w:rsidRDefault="00E44EB9" w:rsidP="00E44EB9">
            <w:pPr>
              <w:ind w:firstLine="0"/>
            </w:pPr>
            <w:r>
              <w:t>College center – 20.9%; Garden Grove Center – 47.1%; Le-Jao Center – 23.3%; NB Center – 37.9% and not applicable -37.3%.  This</w:t>
            </w:r>
            <w:r w:rsidR="009D2F6C">
              <w:t xml:space="preserve"> is difficult to analyze based on the number of students that visit each of these sites</w:t>
            </w:r>
          </w:p>
        </w:tc>
      </w:tr>
    </w:tbl>
    <w:p w:rsidR="00037376" w:rsidRDefault="00037376" w:rsidP="00037376">
      <w:pPr>
        <w:ind w:left="720"/>
        <w:rPr>
          <w:rFonts w:asciiTheme="majorHAnsi" w:hAnsiTheme="majorHAnsi" w:cstheme="minorHAnsi"/>
          <w:b/>
        </w:rPr>
      </w:pPr>
      <w:r>
        <w:rPr>
          <w:rFonts w:asciiTheme="majorHAnsi" w:hAnsiTheme="majorHAnsi" w:cstheme="minorHAnsi"/>
          <w:b/>
        </w:rPr>
        <w:t xml:space="preserve">        </w:t>
      </w:r>
    </w:p>
    <w:p w:rsidR="00CF6AE9" w:rsidRDefault="00CF6AE9" w:rsidP="00037376">
      <w:pPr>
        <w:ind w:left="720"/>
        <w:rPr>
          <w:rFonts w:asciiTheme="majorHAnsi" w:hAnsiTheme="majorHAnsi" w:cstheme="minorHAnsi"/>
          <w:b/>
        </w:rPr>
      </w:pPr>
      <w:r>
        <w:rPr>
          <w:rFonts w:asciiTheme="majorHAnsi" w:hAnsiTheme="majorHAnsi" w:cstheme="minorHAnsi"/>
          <w:b/>
        </w:rPr>
        <w:tab/>
        <w:t>Analysis of Progress on Outcomes</w:t>
      </w:r>
    </w:p>
    <w:tbl>
      <w:tblPr>
        <w:tblStyle w:val="TableGrid"/>
        <w:tblW w:w="0" w:type="auto"/>
        <w:tblInd w:w="720" w:type="dxa"/>
        <w:tblLook w:val="04A0"/>
      </w:tblPr>
      <w:tblGrid>
        <w:gridCol w:w="12456"/>
      </w:tblGrid>
      <w:tr w:rsidR="00CF6AE9" w:rsidTr="00CF6AE9">
        <w:tc>
          <w:tcPr>
            <w:tcW w:w="13176" w:type="dxa"/>
          </w:tcPr>
          <w:p w:rsidR="00CF6AE9" w:rsidRPr="008568C8" w:rsidRDefault="008568C8" w:rsidP="00037376">
            <w:pPr>
              <w:ind w:firstLine="0"/>
              <w:rPr>
                <w:rFonts w:asciiTheme="majorHAnsi" w:hAnsiTheme="majorHAnsi" w:cstheme="minorHAnsi"/>
              </w:rPr>
            </w:pPr>
            <w:r>
              <w:rPr>
                <w:rFonts w:asciiTheme="majorHAnsi" w:hAnsiTheme="majorHAnsi" w:cstheme="minorHAnsi"/>
              </w:rPr>
              <w:t>Provide any detail that you feel will help the evaluator to understand your goals and the strategies to achieve those goals.</w:t>
            </w:r>
          </w:p>
          <w:p w:rsidR="00CF6AE9" w:rsidRDefault="00CF6AE9" w:rsidP="00037376">
            <w:pPr>
              <w:ind w:firstLine="0"/>
              <w:rPr>
                <w:rFonts w:asciiTheme="majorHAnsi" w:hAnsiTheme="majorHAnsi" w:cstheme="minorHAnsi"/>
                <w:b/>
              </w:rPr>
            </w:pPr>
          </w:p>
          <w:p w:rsidR="00CF6AE9" w:rsidRDefault="009D2F6C" w:rsidP="00037376">
            <w:pPr>
              <w:ind w:firstLine="0"/>
              <w:rPr>
                <w:rFonts w:asciiTheme="majorHAnsi" w:hAnsiTheme="majorHAnsi" w:cstheme="minorHAnsi"/>
                <w:b/>
              </w:rPr>
            </w:pPr>
            <w:r>
              <w:rPr>
                <w:rFonts w:asciiTheme="majorHAnsi" w:hAnsiTheme="majorHAnsi" w:cstheme="minorHAnsi"/>
                <w:b/>
              </w:rPr>
              <w:t>Considerable progress has been made in providing a safer environment through the additional personnel resources.  While not all sites are covered 24/7, it is an improvement.  However, providing more coverage</w:t>
            </w:r>
            <w:r w:rsidR="007B3688">
              <w:rPr>
                <w:rFonts w:asciiTheme="majorHAnsi" w:hAnsiTheme="majorHAnsi" w:cstheme="minorHAnsi"/>
                <w:b/>
              </w:rPr>
              <w:t xml:space="preserve"> (longer hours)</w:t>
            </w:r>
            <w:r>
              <w:rPr>
                <w:rFonts w:asciiTheme="majorHAnsi" w:hAnsiTheme="majorHAnsi" w:cstheme="minorHAnsi"/>
                <w:b/>
              </w:rPr>
              <w:t xml:space="preserve"> will assist with the security of facilities, especially at the Newport Beach site</w:t>
            </w:r>
            <w:r w:rsidR="007B3688">
              <w:rPr>
                <w:rFonts w:asciiTheme="majorHAnsi" w:hAnsiTheme="majorHAnsi" w:cstheme="minorHAnsi"/>
                <w:b/>
              </w:rPr>
              <w:t xml:space="preserve"> which is easily accessible to skateboarders and vandals during off-hours.</w:t>
            </w:r>
          </w:p>
          <w:p w:rsidR="00CF6AE9" w:rsidRDefault="00CF6AE9" w:rsidP="00037376">
            <w:pPr>
              <w:ind w:firstLine="0"/>
              <w:rPr>
                <w:rFonts w:asciiTheme="majorHAnsi" w:hAnsiTheme="majorHAnsi" w:cstheme="minorHAnsi"/>
                <w:b/>
              </w:rPr>
            </w:pPr>
          </w:p>
        </w:tc>
      </w:tr>
    </w:tbl>
    <w:p w:rsidR="009352C9" w:rsidRPr="00F41ED8" w:rsidRDefault="00037376" w:rsidP="00037376">
      <w:pPr>
        <w:pStyle w:val="ListParagraph"/>
        <w:numPr>
          <w:ilvl w:val="1"/>
          <w:numId w:val="1"/>
        </w:numPr>
        <w:rPr>
          <w:rFonts w:asciiTheme="majorHAnsi" w:hAnsiTheme="majorHAnsi"/>
          <w:b/>
        </w:rPr>
      </w:pPr>
      <w:r>
        <w:rPr>
          <w:rFonts w:asciiTheme="majorHAnsi" w:hAnsiTheme="majorHAnsi"/>
          <w:b/>
        </w:rPr>
        <w:lastRenderedPageBreak/>
        <w:t>Prog</w:t>
      </w:r>
      <w:r w:rsidR="00CF6AE9">
        <w:rPr>
          <w:rFonts w:asciiTheme="majorHAnsi" w:hAnsiTheme="majorHAnsi"/>
          <w:b/>
        </w:rPr>
        <w:t>r</w:t>
      </w:r>
      <w:r w:rsidR="003172B1" w:rsidRPr="00F41ED8">
        <w:rPr>
          <w:rFonts w:asciiTheme="majorHAnsi" w:hAnsiTheme="majorHAnsi"/>
          <w:b/>
        </w:rPr>
        <w:t xml:space="preserve">ess on </w:t>
      </w:r>
      <w:r w:rsidR="009352C9" w:rsidRPr="00F41ED8">
        <w:rPr>
          <w:rFonts w:asciiTheme="majorHAnsi" w:hAnsiTheme="majorHAnsi"/>
          <w:b/>
        </w:rPr>
        <w:t>5-year Goals</w:t>
      </w:r>
      <w:r w:rsidR="000D4535">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20697E" w:rsidRDefault="00B21C37" w:rsidP="00B34D38">
            <w:pPr>
              <w:ind w:firstLine="0"/>
              <w:jc w:val="center"/>
              <w:rPr>
                <w:b/>
                <w:sz w:val="18"/>
                <w:szCs w:val="18"/>
              </w:rPr>
            </w:pPr>
            <w:r w:rsidRPr="0020697E">
              <w:rPr>
                <w:b/>
                <w:sz w:val="18"/>
                <w:szCs w:val="18"/>
              </w:rPr>
              <w:t>Goal</w:t>
            </w:r>
          </w:p>
        </w:tc>
        <w:tc>
          <w:tcPr>
            <w:tcW w:w="862" w:type="dxa"/>
            <w:vAlign w:val="center"/>
          </w:tcPr>
          <w:p w:rsidR="00B21C37" w:rsidRPr="0020697E" w:rsidRDefault="00B21C37" w:rsidP="00B34D38">
            <w:pPr>
              <w:ind w:firstLine="0"/>
              <w:jc w:val="center"/>
              <w:rPr>
                <w:b/>
                <w:sz w:val="16"/>
                <w:szCs w:val="16"/>
              </w:rPr>
            </w:pPr>
            <w:r w:rsidRPr="0020697E">
              <w:rPr>
                <w:b/>
                <w:sz w:val="16"/>
                <w:szCs w:val="16"/>
              </w:rPr>
              <w:t>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Partially 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Not Started</w:t>
            </w:r>
          </w:p>
        </w:tc>
        <w:tc>
          <w:tcPr>
            <w:tcW w:w="993" w:type="dxa"/>
            <w:vAlign w:val="center"/>
          </w:tcPr>
          <w:p w:rsidR="00B21C37" w:rsidRPr="0020697E" w:rsidRDefault="00B21C37" w:rsidP="00B34D38">
            <w:pPr>
              <w:ind w:firstLine="0"/>
              <w:jc w:val="center"/>
              <w:rPr>
                <w:b/>
                <w:sz w:val="16"/>
                <w:szCs w:val="16"/>
              </w:rPr>
            </w:pPr>
            <w:r w:rsidRPr="0020697E">
              <w:rPr>
                <w:b/>
                <w:sz w:val="16"/>
                <w:szCs w:val="16"/>
              </w:rPr>
              <w:t>Abandoned</w:t>
            </w:r>
          </w:p>
        </w:tc>
        <w:tc>
          <w:tcPr>
            <w:tcW w:w="6768" w:type="dxa"/>
            <w:vAlign w:val="center"/>
          </w:tcPr>
          <w:p w:rsidR="00B21C37" w:rsidRPr="0020697E" w:rsidRDefault="00B21C37" w:rsidP="00B34D38">
            <w:pPr>
              <w:ind w:firstLine="0"/>
              <w:jc w:val="center"/>
              <w:rPr>
                <w:b/>
                <w:sz w:val="18"/>
                <w:szCs w:val="18"/>
              </w:rPr>
            </w:pPr>
            <w:r w:rsidRPr="0020697E">
              <w:rPr>
                <w:b/>
                <w:sz w:val="18"/>
                <w:szCs w:val="18"/>
              </w:rPr>
              <w:t>Comments</w:t>
            </w:r>
          </w:p>
        </w:tc>
      </w:tr>
      <w:tr w:rsidR="00B21C37" w:rsidTr="00D8031C">
        <w:trPr>
          <w:trHeight w:val="504"/>
        </w:trPr>
        <w:tc>
          <w:tcPr>
            <w:tcW w:w="4323" w:type="dxa"/>
          </w:tcPr>
          <w:p w:rsidR="00B21C37" w:rsidRPr="001B2A58" w:rsidRDefault="007007C2" w:rsidP="007007C2">
            <w:pPr>
              <w:pStyle w:val="ListParagraph"/>
              <w:numPr>
                <w:ilvl w:val="0"/>
                <w:numId w:val="10"/>
              </w:numPr>
              <w:rPr>
                <w:sz w:val="20"/>
                <w:szCs w:val="20"/>
              </w:rPr>
            </w:pPr>
            <w:r w:rsidRPr="001B2A58">
              <w:rPr>
                <w:sz w:val="20"/>
                <w:szCs w:val="20"/>
              </w:rPr>
              <w:t>Maintain Safe and Secure Learning and Work  Environments</w:t>
            </w:r>
          </w:p>
        </w:tc>
        <w:tc>
          <w:tcPr>
            <w:tcW w:w="862" w:type="dxa"/>
          </w:tcPr>
          <w:p w:rsidR="00B21C37" w:rsidRPr="001B2A58" w:rsidRDefault="00B21C37" w:rsidP="00B34D38">
            <w:pPr>
              <w:ind w:firstLine="0"/>
              <w:rPr>
                <w:sz w:val="20"/>
                <w:szCs w:val="20"/>
              </w:rPr>
            </w:pPr>
          </w:p>
        </w:tc>
        <w:tc>
          <w:tcPr>
            <w:tcW w:w="862" w:type="dxa"/>
            <w:vAlign w:val="center"/>
          </w:tcPr>
          <w:p w:rsidR="00B21C37" w:rsidRPr="001B2A58" w:rsidRDefault="00D8031C" w:rsidP="00D8031C">
            <w:pPr>
              <w:ind w:firstLine="0"/>
              <w:jc w:val="center"/>
              <w:rPr>
                <w:sz w:val="20"/>
                <w:szCs w:val="20"/>
              </w:rPr>
            </w:pPr>
            <w:r w:rsidRPr="001B2A58">
              <w:rPr>
                <w:sz w:val="20"/>
                <w:szCs w:val="20"/>
              </w:rPr>
              <w:t>X</w:t>
            </w:r>
          </w:p>
        </w:tc>
        <w:tc>
          <w:tcPr>
            <w:tcW w:w="862" w:type="dxa"/>
          </w:tcPr>
          <w:p w:rsidR="00B21C37" w:rsidRPr="001B2A58" w:rsidRDefault="00B21C37" w:rsidP="00B34D38">
            <w:pPr>
              <w:ind w:firstLine="0"/>
              <w:rPr>
                <w:sz w:val="20"/>
                <w:szCs w:val="20"/>
              </w:rPr>
            </w:pPr>
          </w:p>
        </w:tc>
        <w:tc>
          <w:tcPr>
            <w:tcW w:w="993" w:type="dxa"/>
          </w:tcPr>
          <w:p w:rsidR="00B21C37" w:rsidRPr="001B2A58" w:rsidRDefault="00B21C37" w:rsidP="00B34D38">
            <w:pPr>
              <w:ind w:firstLine="0"/>
              <w:rPr>
                <w:sz w:val="20"/>
                <w:szCs w:val="20"/>
              </w:rPr>
            </w:pPr>
          </w:p>
        </w:tc>
        <w:tc>
          <w:tcPr>
            <w:tcW w:w="6768" w:type="dxa"/>
          </w:tcPr>
          <w:p w:rsidR="00B21C37" w:rsidRPr="001B2A58" w:rsidRDefault="001B2A58" w:rsidP="00B34D38">
            <w:pPr>
              <w:ind w:firstLine="0"/>
              <w:rPr>
                <w:sz w:val="20"/>
                <w:szCs w:val="20"/>
              </w:rPr>
            </w:pPr>
            <w:r w:rsidRPr="001B2A58">
              <w:rPr>
                <w:sz w:val="20"/>
                <w:szCs w:val="20"/>
              </w:rPr>
              <w:t>Three more part-time classified security officers 19.5 hrs/wk were hired in October.</w:t>
            </w:r>
          </w:p>
        </w:tc>
      </w:tr>
      <w:tr w:rsidR="00B21C37" w:rsidTr="00D8031C">
        <w:trPr>
          <w:trHeight w:val="504"/>
        </w:trPr>
        <w:tc>
          <w:tcPr>
            <w:tcW w:w="4323" w:type="dxa"/>
          </w:tcPr>
          <w:p w:rsidR="00B21C37" w:rsidRPr="001B2A58" w:rsidRDefault="007007C2" w:rsidP="007007C2">
            <w:pPr>
              <w:pStyle w:val="ListParagraph"/>
              <w:numPr>
                <w:ilvl w:val="0"/>
                <w:numId w:val="10"/>
              </w:numPr>
              <w:rPr>
                <w:sz w:val="20"/>
                <w:szCs w:val="20"/>
              </w:rPr>
            </w:pPr>
            <w:r w:rsidRPr="001B2A58">
              <w:rPr>
                <w:sz w:val="20"/>
                <w:szCs w:val="20"/>
              </w:rPr>
              <w:t>Maintain Accurate, Easily Retrievable Records to Meet Mandated Planning Report Needs</w:t>
            </w:r>
          </w:p>
        </w:tc>
        <w:tc>
          <w:tcPr>
            <w:tcW w:w="862" w:type="dxa"/>
          </w:tcPr>
          <w:p w:rsidR="00B21C37" w:rsidRPr="001B2A58" w:rsidRDefault="00B21C37" w:rsidP="00B34D38">
            <w:pPr>
              <w:ind w:firstLine="0"/>
              <w:rPr>
                <w:sz w:val="20"/>
                <w:szCs w:val="20"/>
              </w:rPr>
            </w:pPr>
          </w:p>
        </w:tc>
        <w:tc>
          <w:tcPr>
            <w:tcW w:w="862" w:type="dxa"/>
            <w:vAlign w:val="center"/>
          </w:tcPr>
          <w:p w:rsidR="00B21C37" w:rsidRPr="001B2A58" w:rsidRDefault="00D8031C" w:rsidP="00D8031C">
            <w:pPr>
              <w:ind w:firstLine="0"/>
              <w:jc w:val="center"/>
              <w:rPr>
                <w:sz w:val="20"/>
                <w:szCs w:val="20"/>
              </w:rPr>
            </w:pPr>
            <w:r w:rsidRPr="001B2A58">
              <w:rPr>
                <w:sz w:val="20"/>
                <w:szCs w:val="20"/>
              </w:rPr>
              <w:t>X</w:t>
            </w:r>
          </w:p>
        </w:tc>
        <w:tc>
          <w:tcPr>
            <w:tcW w:w="862" w:type="dxa"/>
          </w:tcPr>
          <w:p w:rsidR="00B21C37" w:rsidRPr="001B2A58" w:rsidRDefault="00B21C37" w:rsidP="00B34D38">
            <w:pPr>
              <w:ind w:firstLine="0"/>
              <w:rPr>
                <w:sz w:val="20"/>
                <w:szCs w:val="20"/>
              </w:rPr>
            </w:pPr>
          </w:p>
        </w:tc>
        <w:tc>
          <w:tcPr>
            <w:tcW w:w="993" w:type="dxa"/>
          </w:tcPr>
          <w:p w:rsidR="00B21C37" w:rsidRPr="001B2A58" w:rsidRDefault="00B21C37" w:rsidP="00B34D38">
            <w:pPr>
              <w:ind w:firstLine="0"/>
              <w:rPr>
                <w:sz w:val="20"/>
                <w:szCs w:val="20"/>
              </w:rPr>
            </w:pPr>
          </w:p>
        </w:tc>
        <w:tc>
          <w:tcPr>
            <w:tcW w:w="6768" w:type="dxa"/>
          </w:tcPr>
          <w:p w:rsidR="00B21C37" w:rsidRPr="001B2A58" w:rsidRDefault="001B2A58" w:rsidP="00B34D38">
            <w:pPr>
              <w:ind w:firstLine="0"/>
              <w:rPr>
                <w:sz w:val="20"/>
                <w:szCs w:val="20"/>
              </w:rPr>
            </w:pPr>
            <w:r w:rsidRPr="001B2A58">
              <w:rPr>
                <w:sz w:val="20"/>
                <w:szCs w:val="20"/>
              </w:rPr>
              <w:t>The Clery Act requires more and more information every year; information which is not all security-based.  The new Facilities/Security Committee recommended that a subcommittee be formed to</w:t>
            </w:r>
            <w:r w:rsidR="00252E75">
              <w:rPr>
                <w:sz w:val="20"/>
                <w:szCs w:val="20"/>
              </w:rPr>
              <w:t xml:space="preserve"> ensure all requirements are addressed.</w:t>
            </w:r>
          </w:p>
        </w:tc>
      </w:tr>
      <w:tr w:rsidR="00B21C37" w:rsidTr="00D8031C">
        <w:trPr>
          <w:trHeight w:val="504"/>
        </w:trPr>
        <w:tc>
          <w:tcPr>
            <w:tcW w:w="4323" w:type="dxa"/>
          </w:tcPr>
          <w:p w:rsidR="00B21C37" w:rsidRPr="001B2A58" w:rsidRDefault="007007C2" w:rsidP="007007C2">
            <w:pPr>
              <w:pStyle w:val="ListParagraph"/>
              <w:numPr>
                <w:ilvl w:val="0"/>
                <w:numId w:val="10"/>
              </w:numPr>
              <w:rPr>
                <w:sz w:val="20"/>
                <w:szCs w:val="20"/>
              </w:rPr>
            </w:pPr>
            <w:r w:rsidRPr="001B2A58">
              <w:rPr>
                <w:sz w:val="20"/>
                <w:szCs w:val="20"/>
              </w:rPr>
              <w:t>Maintain Emergency Response Readiness</w:t>
            </w:r>
          </w:p>
        </w:tc>
        <w:tc>
          <w:tcPr>
            <w:tcW w:w="862" w:type="dxa"/>
          </w:tcPr>
          <w:p w:rsidR="00B21C37" w:rsidRPr="001B2A58" w:rsidRDefault="00B21C37" w:rsidP="00B34D38">
            <w:pPr>
              <w:ind w:firstLine="0"/>
              <w:rPr>
                <w:sz w:val="20"/>
                <w:szCs w:val="20"/>
              </w:rPr>
            </w:pPr>
          </w:p>
        </w:tc>
        <w:tc>
          <w:tcPr>
            <w:tcW w:w="862" w:type="dxa"/>
            <w:vAlign w:val="center"/>
          </w:tcPr>
          <w:p w:rsidR="00B21C37" w:rsidRPr="001B2A58" w:rsidRDefault="00D8031C" w:rsidP="00D8031C">
            <w:pPr>
              <w:ind w:firstLine="0"/>
              <w:jc w:val="center"/>
              <w:rPr>
                <w:sz w:val="20"/>
                <w:szCs w:val="20"/>
              </w:rPr>
            </w:pPr>
            <w:r w:rsidRPr="001B2A58">
              <w:rPr>
                <w:sz w:val="20"/>
                <w:szCs w:val="20"/>
              </w:rPr>
              <w:t>X</w:t>
            </w:r>
          </w:p>
        </w:tc>
        <w:tc>
          <w:tcPr>
            <w:tcW w:w="862" w:type="dxa"/>
          </w:tcPr>
          <w:p w:rsidR="00B21C37" w:rsidRPr="001B2A58" w:rsidRDefault="00B21C37" w:rsidP="00B34D38">
            <w:pPr>
              <w:ind w:firstLine="0"/>
              <w:rPr>
                <w:sz w:val="20"/>
                <w:szCs w:val="20"/>
              </w:rPr>
            </w:pPr>
          </w:p>
        </w:tc>
        <w:tc>
          <w:tcPr>
            <w:tcW w:w="993" w:type="dxa"/>
          </w:tcPr>
          <w:p w:rsidR="00B21C37" w:rsidRPr="001B2A58" w:rsidRDefault="00B21C37" w:rsidP="00B34D38">
            <w:pPr>
              <w:ind w:firstLine="0"/>
              <w:rPr>
                <w:sz w:val="20"/>
                <w:szCs w:val="20"/>
              </w:rPr>
            </w:pPr>
          </w:p>
        </w:tc>
        <w:tc>
          <w:tcPr>
            <w:tcW w:w="6768" w:type="dxa"/>
          </w:tcPr>
          <w:p w:rsidR="00B21C37" w:rsidRPr="001B2A58" w:rsidRDefault="00252E75" w:rsidP="00B34D38">
            <w:pPr>
              <w:ind w:firstLine="0"/>
              <w:rPr>
                <w:sz w:val="20"/>
                <w:szCs w:val="20"/>
              </w:rPr>
            </w:pPr>
            <w:r>
              <w:rPr>
                <w:sz w:val="20"/>
                <w:szCs w:val="20"/>
              </w:rPr>
              <w:t>Working with the District, an emergency preparedness calendar is updated each month, showing</w:t>
            </w:r>
            <w:r w:rsidR="00CA1575">
              <w:rPr>
                <w:sz w:val="20"/>
                <w:szCs w:val="20"/>
              </w:rPr>
              <w:t xml:space="preserve"> what training has occurred and what training is scheduled. An EOC tabletop exercise was completed in March, an</w:t>
            </w:r>
            <w:r w:rsidR="0029558E">
              <w:rPr>
                <w:sz w:val="20"/>
                <w:szCs w:val="20"/>
              </w:rPr>
              <w:t>d</w:t>
            </w:r>
            <w:r w:rsidR="00CA1575">
              <w:rPr>
                <w:sz w:val="20"/>
                <w:szCs w:val="20"/>
              </w:rPr>
              <w:t xml:space="preserve"> the annual Great Shakeout drill was completed in October.  </w:t>
            </w:r>
            <w:r>
              <w:rPr>
                <w:sz w:val="20"/>
                <w:szCs w:val="20"/>
              </w:rPr>
              <w:t xml:space="preserve"> </w:t>
            </w:r>
          </w:p>
        </w:tc>
      </w:tr>
      <w:tr w:rsidR="00CA1575" w:rsidTr="00601266">
        <w:trPr>
          <w:trHeight w:val="504"/>
        </w:trPr>
        <w:tc>
          <w:tcPr>
            <w:tcW w:w="4323" w:type="dxa"/>
          </w:tcPr>
          <w:p w:rsidR="00CA1575" w:rsidRPr="001B2A58" w:rsidRDefault="00CA1575" w:rsidP="00CA1575">
            <w:pPr>
              <w:pStyle w:val="ListParagraph"/>
              <w:numPr>
                <w:ilvl w:val="0"/>
                <w:numId w:val="10"/>
              </w:numPr>
              <w:rPr>
                <w:sz w:val="20"/>
                <w:szCs w:val="20"/>
              </w:rPr>
            </w:pPr>
            <w:r w:rsidRPr="001B2A58">
              <w:rPr>
                <w:sz w:val="20"/>
                <w:szCs w:val="20"/>
              </w:rPr>
              <w:t>Ensure Faculty, Staff, and Student Access to Campus Security Information Services</w:t>
            </w:r>
          </w:p>
        </w:tc>
        <w:tc>
          <w:tcPr>
            <w:tcW w:w="862" w:type="dxa"/>
          </w:tcPr>
          <w:p w:rsidR="00CA1575" w:rsidRPr="001B2A58" w:rsidRDefault="00CA1575" w:rsidP="00CA1575">
            <w:pPr>
              <w:ind w:firstLine="0"/>
              <w:rPr>
                <w:sz w:val="20"/>
                <w:szCs w:val="20"/>
              </w:rPr>
            </w:pPr>
          </w:p>
        </w:tc>
        <w:tc>
          <w:tcPr>
            <w:tcW w:w="862" w:type="dxa"/>
            <w:vAlign w:val="center"/>
          </w:tcPr>
          <w:p w:rsidR="00CA1575" w:rsidRPr="001B2A58" w:rsidRDefault="00CA1575" w:rsidP="00CA1575">
            <w:pPr>
              <w:ind w:firstLine="0"/>
              <w:jc w:val="center"/>
              <w:rPr>
                <w:sz w:val="20"/>
                <w:szCs w:val="20"/>
              </w:rPr>
            </w:pPr>
          </w:p>
        </w:tc>
        <w:tc>
          <w:tcPr>
            <w:tcW w:w="862" w:type="dxa"/>
            <w:vAlign w:val="center"/>
          </w:tcPr>
          <w:p w:rsidR="00CA1575" w:rsidRPr="001B2A58" w:rsidRDefault="00CA1575" w:rsidP="00CA1575">
            <w:pPr>
              <w:ind w:firstLine="0"/>
              <w:jc w:val="center"/>
              <w:rPr>
                <w:sz w:val="20"/>
                <w:szCs w:val="20"/>
              </w:rPr>
            </w:pPr>
            <w:r w:rsidRPr="001B2A58">
              <w:rPr>
                <w:sz w:val="20"/>
                <w:szCs w:val="20"/>
              </w:rPr>
              <w:t>X</w:t>
            </w:r>
          </w:p>
        </w:tc>
        <w:tc>
          <w:tcPr>
            <w:tcW w:w="993" w:type="dxa"/>
          </w:tcPr>
          <w:p w:rsidR="00CA1575" w:rsidRPr="001B2A58" w:rsidRDefault="00CA1575" w:rsidP="00CA1575">
            <w:pPr>
              <w:ind w:firstLine="0"/>
              <w:rPr>
                <w:sz w:val="20"/>
                <w:szCs w:val="20"/>
              </w:rPr>
            </w:pPr>
          </w:p>
        </w:tc>
        <w:tc>
          <w:tcPr>
            <w:tcW w:w="6768" w:type="dxa"/>
          </w:tcPr>
          <w:p w:rsidR="00CA1575" w:rsidRPr="001B2A58" w:rsidRDefault="00CA1575" w:rsidP="00CA1575">
            <w:pPr>
              <w:ind w:firstLine="0"/>
              <w:rPr>
                <w:sz w:val="20"/>
                <w:szCs w:val="20"/>
              </w:rPr>
            </w:pPr>
            <w:r>
              <w:rPr>
                <w:sz w:val="20"/>
                <w:szCs w:val="20"/>
              </w:rPr>
              <w:t>Now that a webmaster is onboard, the security department can develop a useful website.</w:t>
            </w:r>
          </w:p>
        </w:tc>
      </w:tr>
    </w:tbl>
    <w:p w:rsidR="00084A76" w:rsidRDefault="00084A76" w:rsidP="00CF6AE9">
      <w:pPr>
        <w:ind w:left="1440"/>
        <w:rPr>
          <w:rFonts w:asciiTheme="majorHAnsi" w:hAnsiTheme="majorHAnsi" w:cstheme="minorHAnsi"/>
          <w:b/>
        </w:rPr>
      </w:pPr>
    </w:p>
    <w:p w:rsidR="00B21C37" w:rsidRPr="00CF6AE9" w:rsidRDefault="00B21C37" w:rsidP="00CF6AE9">
      <w:pPr>
        <w:ind w:left="1440"/>
        <w:rPr>
          <w:rFonts w:asciiTheme="majorHAnsi" w:hAnsiTheme="majorHAnsi"/>
          <w:b/>
        </w:rPr>
      </w:pPr>
      <w:r w:rsidRPr="00CF6AE9">
        <w:rPr>
          <w:rFonts w:asciiTheme="majorHAnsi" w:hAnsiTheme="majorHAnsi" w:cstheme="minorHAnsi"/>
          <w:b/>
        </w:rPr>
        <w:t>Analysis of</w:t>
      </w:r>
      <w:r>
        <w:t xml:space="preserve"> </w:t>
      </w:r>
      <w:r w:rsidR="003172B1" w:rsidRPr="00CF6AE9">
        <w:rPr>
          <w:rFonts w:asciiTheme="majorHAnsi" w:hAnsiTheme="majorHAnsi"/>
          <w:b/>
        </w:rPr>
        <w:t>Progress on</w:t>
      </w:r>
      <w:r w:rsidRPr="00CF6AE9">
        <w:rPr>
          <w:rFonts w:asciiTheme="majorHAnsi" w:hAnsiTheme="majorHAnsi"/>
          <w:b/>
        </w:rPr>
        <w:t xml:space="preserve"> 5-year Goals</w:t>
      </w:r>
    </w:p>
    <w:tbl>
      <w:tblPr>
        <w:tblStyle w:val="TableGrid"/>
        <w:tblW w:w="14670" w:type="dxa"/>
        <w:tblInd w:w="-612" w:type="dxa"/>
        <w:tblLook w:val="04A0"/>
      </w:tblPr>
      <w:tblGrid>
        <w:gridCol w:w="14670"/>
      </w:tblGrid>
      <w:tr w:rsidR="00B026FA" w:rsidTr="00252E75">
        <w:tc>
          <w:tcPr>
            <w:tcW w:w="14670" w:type="dxa"/>
          </w:tcPr>
          <w:p w:rsidR="007007C2" w:rsidRPr="00901415" w:rsidRDefault="007007C2" w:rsidP="007007C2">
            <w:pPr>
              <w:pStyle w:val="ListParagraph"/>
              <w:numPr>
                <w:ilvl w:val="0"/>
                <w:numId w:val="11"/>
              </w:numPr>
              <w:rPr>
                <w:sz w:val="20"/>
                <w:szCs w:val="20"/>
              </w:rPr>
            </w:pPr>
            <w:r w:rsidRPr="00901415">
              <w:rPr>
                <w:sz w:val="20"/>
                <w:szCs w:val="20"/>
              </w:rPr>
              <w:t>Monitor crime and security issues, and review and respond to security suggestions.</w:t>
            </w:r>
          </w:p>
          <w:p w:rsidR="007007C2" w:rsidRDefault="007007C2" w:rsidP="007007C2">
            <w:pPr>
              <w:pStyle w:val="ListParagraph"/>
              <w:numPr>
                <w:ilvl w:val="1"/>
                <w:numId w:val="11"/>
              </w:numPr>
              <w:rPr>
                <w:sz w:val="20"/>
                <w:szCs w:val="20"/>
              </w:rPr>
            </w:pPr>
            <w:r w:rsidRPr="00901415">
              <w:rPr>
                <w:sz w:val="20"/>
                <w:szCs w:val="20"/>
              </w:rPr>
              <w:t>Comments – The number one recommendat</w:t>
            </w:r>
            <w:r w:rsidR="00D8031C">
              <w:rPr>
                <w:sz w:val="20"/>
                <w:szCs w:val="20"/>
              </w:rPr>
              <w:t>ion from a variety of sources was</w:t>
            </w:r>
            <w:r w:rsidRPr="00901415">
              <w:rPr>
                <w:sz w:val="20"/>
                <w:szCs w:val="20"/>
              </w:rPr>
              <w:t xml:space="preserve"> that more security is needed beyond the three employees working Mon-Thurs (5:30 to 10:30 pm) at the three learning centers, the one employee who patrols each learning center during his five-hour shift, Mon-Thurs (approximately 9:00 am to 2:00 pm), and the one officer who fills in for the others and/or works special events on weekends.</w:t>
            </w:r>
            <w:r>
              <w:rPr>
                <w:sz w:val="20"/>
                <w:szCs w:val="20"/>
              </w:rPr>
              <w:t xml:space="preserve">  </w:t>
            </w:r>
          </w:p>
          <w:p w:rsidR="007007C2" w:rsidRDefault="007007C2" w:rsidP="007007C2">
            <w:pPr>
              <w:pStyle w:val="ListParagraph"/>
              <w:numPr>
                <w:ilvl w:val="1"/>
                <w:numId w:val="11"/>
              </w:numPr>
              <w:rPr>
                <w:sz w:val="20"/>
                <w:szCs w:val="20"/>
              </w:rPr>
            </w:pPr>
            <w:r>
              <w:rPr>
                <w:sz w:val="20"/>
                <w:szCs w:val="20"/>
              </w:rPr>
              <w:t>The security cameras system college-wide (excluding Newport Beach) is 6-9 yea</w:t>
            </w:r>
            <w:r w:rsidR="001B2A58">
              <w:rPr>
                <w:sz w:val="20"/>
                <w:szCs w:val="20"/>
              </w:rPr>
              <w:t>rs old and should be upgraded t</w:t>
            </w:r>
            <w:r>
              <w:rPr>
                <w:sz w:val="20"/>
                <w:szCs w:val="20"/>
              </w:rPr>
              <w:t>o an IP-based system.</w:t>
            </w:r>
            <w:r w:rsidRPr="00901415">
              <w:rPr>
                <w:sz w:val="20"/>
                <w:szCs w:val="20"/>
              </w:rPr>
              <w:t xml:space="preserve"> </w:t>
            </w:r>
          </w:p>
          <w:p w:rsidR="007007C2" w:rsidRPr="00901415" w:rsidRDefault="007007C2" w:rsidP="007007C2">
            <w:pPr>
              <w:pStyle w:val="ListParagraph"/>
              <w:numPr>
                <w:ilvl w:val="1"/>
                <w:numId w:val="11"/>
              </w:numPr>
              <w:rPr>
                <w:sz w:val="20"/>
                <w:szCs w:val="20"/>
              </w:rPr>
            </w:pPr>
            <w:r>
              <w:rPr>
                <w:sz w:val="20"/>
                <w:szCs w:val="20"/>
              </w:rPr>
              <w:t xml:space="preserve">There is currently no P.A. system at any site. </w:t>
            </w:r>
            <w:r w:rsidRPr="00901415">
              <w:rPr>
                <w:sz w:val="20"/>
                <w:szCs w:val="20"/>
              </w:rPr>
              <w:t xml:space="preserve">  </w:t>
            </w:r>
          </w:p>
          <w:p w:rsidR="007007C2" w:rsidRPr="00901415" w:rsidRDefault="007007C2" w:rsidP="007007C2">
            <w:pPr>
              <w:pStyle w:val="ListParagraph"/>
              <w:numPr>
                <w:ilvl w:val="0"/>
                <w:numId w:val="11"/>
              </w:numPr>
              <w:rPr>
                <w:sz w:val="20"/>
                <w:szCs w:val="20"/>
              </w:rPr>
            </w:pPr>
            <w:r w:rsidRPr="00901415">
              <w:rPr>
                <w:sz w:val="20"/>
                <w:szCs w:val="20"/>
              </w:rPr>
              <w:t>Review processes to ensure Clery guidelines are being followed, obtain training in the Clery Act, and use Clery software to monitor Clery requirements.</w:t>
            </w:r>
          </w:p>
          <w:p w:rsidR="007007C2" w:rsidRPr="00901415" w:rsidRDefault="007007C2" w:rsidP="007007C2">
            <w:pPr>
              <w:pStyle w:val="ListParagraph"/>
              <w:numPr>
                <w:ilvl w:val="1"/>
                <w:numId w:val="11"/>
              </w:numPr>
              <w:rPr>
                <w:sz w:val="20"/>
                <w:szCs w:val="20"/>
              </w:rPr>
            </w:pPr>
            <w:r w:rsidRPr="00901415">
              <w:rPr>
                <w:sz w:val="20"/>
                <w:szCs w:val="20"/>
              </w:rPr>
              <w:t xml:space="preserve">Comments – The software was used initially, but it was found to be too time-consuming with personnel shortages.  The District should provide training for each college and more people at each college should be familiar with the </w:t>
            </w:r>
            <w:r>
              <w:rPr>
                <w:sz w:val="20"/>
                <w:szCs w:val="20"/>
              </w:rPr>
              <w:t xml:space="preserve">ever-changing </w:t>
            </w:r>
            <w:r w:rsidRPr="00901415">
              <w:rPr>
                <w:sz w:val="20"/>
                <w:szCs w:val="20"/>
              </w:rPr>
              <w:t>requirements.</w:t>
            </w:r>
          </w:p>
          <w:p w:rsidR="007007C2" w:rsidRPr="00901415" w:rsidRDefault="007007C2" w:rsidP="007007C2">
            <w:pPr>
              <w:pStyle w:val="ListParagraph"/>
              <w:numPr>
                <w:ilvl w:val="0"/>
                <w:numId w:val="11"/>
              </w:numPr>
              <w:rPr>
                <w:sz w:val="20"/>
                <w:szCs w:val="20"/>
              </w:rPr>
            </w:pPr>
            <w:r w:rsidRPr="00901415">
              <w:rPr>
                <w:sz w:val="20"/>
                <w:szCs w:val="20"/>
              </w:rPr>
              <w:t xml:space="preserve">Produce emergency plans for each area, provide emergency team training and supplies, and produce an annual drill/exercise schedule.    </w:t>
            </w:r>
          </w:p>
          <w:p w:rsidR="007007C2" w:rsidRPr="00901415" w:rsidRDefault="007007C2" w:rsidP="007007C2">
            <w:pPr>
              <w:pStyle w:val="ListParagraph"/>
              <w:numPr>
                <w:ilvl w:val="1"/>
                <w:numId w:val="11"/>
              </w:numPr>
              <w:rPr>
                <w:sz w:val="20"/>
                <w:szCs w:val="20"/>
              </w:rPr>
            </w:pPr>
            <w:r w:rsidRPr="00901415">
              <w:rPr>
                <w:sz w:val="20"/>
                <w:szCs w:val="20"/>
              </w:rPr>
              <w:t xml:space="preserve">Comments – There are emergency supplies at each site, but </w:t>
            </w:r>
            <w:r>
              <w:rPr>
                <w:sz w:val="20"/>
                <w:szCs w:val="20"/>
              </w:rPr>
              <w:t>are nearing</w:t>
            </w:r>
            <w:r w:rsidR="00252E75">
              <w:rPr>
                <w:sz w:val="20"/>
                <w:szCs w:val="20"/>
              </w:rPr>
              <w:t xml:space="preserve"> or are past</w:t>
            </w:r>
            <w:r>
              <w:rPr>
                <w:sz w:val="20"/>
                <w:szCs w:val="20"/>
              </w:rPr>
              <w:t xml:space="preserve"> their expiration date</w:t>
            </w:r>
            <w:r w:rsidR="00252E75">
              <w:rPr>
                <w:sz w:val="20"/>
                <w:szCs w:val="20"/>
              </w:rPr>
              <w:t xml:space="preserve">s. </w:t>
            </w:r>
            <w:r>
              <w:rPr>
                <w:sz w:val="20"/>
                <w:szCs w:val="20"/>
              </w:rPr>
              <w:t>U</w:t>
            </w:r>
            <w:r w:rsidRPr="00901415">
              <w:rPr>
                <w:sz w:val="20"/>
                <w:szCs w:val="20"/>
              </w:rPr>
              <w:t>pdated emergency plans need to be produced, and an annual drill/exercise needs to be scheduled with help from the District. The SEMS/NIMS task force needs to begin meeting to discuss emergency preparedness and obtain the involvement of more employees in improving and maintaining our level of preparedness.</w:t>
            </w:r>
            <w:r>
              <w:rPr>
                <w:sz w:val="20"/>
                <w:szCs w:val="20"/>
              </w:rPr>
              <w:t xml:space="preserve">  More employees need CERT training, as well as first aid and AED training.</w:t>
            </w:r>
          </w:p>
          <w:p w:rsidR="007007C2" w:rsidRPr="00901415" w:rsidRDefault="007007C2" w:rsidP="007007C2">
            <w:pPr>
              <w:pStyle w:val="ListParagraph"/>
              <w:numPr>
                <w:ilvl w:val="0"/>
                <w:numId w:val="11"/>
              </w:numPr>
              <w:rPr>
                <w:sz w:val="20"/>
                <w:szCs w:val="20"/>
              </w:rPr>
            </w:pPr>
            <w:r w:rsidRPr="00901415">
              <w:rPr>
                <w:sz w:val="20"/>
                <w:szCs w:val="20"/>
              </w:rPr>
              <w:t>Develop and maintain campus safety website.</w:t>
            </w:r>
          </w:p>
          <w:p w:rsidR="00B026FA" w:rsidRPr="004F53EF" w:rsidRDefault="007007C2" w:rsidP="004F53EF">
            <w:pPr>
              <w:pStyle w:val="ListParagraph"/>
              <w:numPr>
                <w:ilvl w:val="1"/>
                <w:numId w:val="11"/>
              </w:numPr>
              <w:rPr>
                <w:sz w:val="20"/>
                <w:szCs w:val="20"/>
              </w:rPr>
            </w:pPr>
            <w:r w:rsidRPr="00901415">
              <w:rPr>
                <w:sz w:val="20"/>
                <w:szCs w:val="20"/>
              </w:rPr>
              <w:t>Comments – Without a webmaster it has been difficult to produce a functional website.</w:t>
            </w:r>
          </w:p>
        </w:tc>
      </w:tr>
    </w:tbl>
    <w:p w:rsidR="00717DFA" w:rsidRDefault="00717DFA" w:rsidP="00CF6AE9">
      <w:pPr>
        <w:spacing w:line="276" w:lineRule="auto"/>
        <w:ind w:left="1440"/>
        <w:rPr>
          <w:rFonts w:asciiTheme="majorHAnsi" w:hAnsiTheme="majorHAnsi"/>
          <w:b/>
        </w:rPr>
      </w:pPr>
    </w:p>
    <w:p w:rsidR="0020697E" w:rsidRPr="00F41ED8" w:rsidRDefault="00CF6AE9" w:rsidP="00CF6AE9">
      <w:pPr>
        <w:spacing w:line="276" w:lineRule="auto"/>
        <w:ind w:left="1440"/>
        <w:rPr>
          <w:rFonts w:asciiTheme="majorHAnsi" w:hAnsiTheme="majorHAnsi"/>
          <w:b/>
        </w:rPr>
      </w:pPr>
      <w:r>
        <w:rPr>
          <w:rFonts w:asciiTheme="majorHAnsi" w:hAnsiTheme="majorHAnsi"/>
          <w:b/>
        </w:rPr>
        <w:lastRenderedPageBreak/>
        <w:t>N</w:t>
      </w:r>
      <w:r w:rsidR="0020697E">
        <w:rPr>
          <w:rFonts w:asciiTheme="majorHAnsi" w:hAnsiTheme="majorHAnsi"/>
          <w:b/>
        </w:rPr>
        <w:t xml:space="preserve">ew Annual Program/Department </w:t>
      </w:r>
      <w:r w:rsidR="0020697E" w:rsidRPr="00F41ED8">
        <w:rPr>
          <w:rFonts w:asciiTheme="majorHAnsi" w:hAnsiTheme="majorHAnsi"/>
          <w:b/>
        </w:rPr>
        <w:t>Goals</w:t>
      </w:r>
    </w:p>
    <w:tbl>
      <w:tblPr>
        <w:tblStyle w:val="TableGrid"/>
        <w:tblW w:w="14670" w:type="dxa"/>
        <w:tblInd w:w="-612" w:type="dxa"/>
        <w:tblLook w:val="04A0"/>
      </w:tblPr>
      <w:tblGrid>
        <w:gridCol w:w="6401"/>
        <w:gridCol w:w="998"/>
        <w:gridCol w:w="1132"/>
        <w:gridCol w:w="1453"/>
        <w:gridCol w:w="4686"/>
      </w:tblGrid>
      <w:tr w:rsidR="0020697E" w:rsidTr="00CF5431">
        <w:tc>
          <w:tcPr>
            <w:tcW w:w="6652" w:type="dxa"/>
            <w:vAlign w:val="center"/>
          </w:tcPr>
          <w:p w:rsidR="0020697E" w:rsidRPr="0020697E" w:rsidRDefault="0020697E" w:rsidP="00CF5431">
            <w:pPr>
              <w:ind w:firstLine="0"/>
              <w:jc w:val="center"/>
              <w:rPr>
                <w:rFonts w:asciiTheme="majorHAnsi" w:hAnsiTheme="majorHAnsi"/>
                <w:b/>
                <w:sz w:val="16"/>
                <w:szCs w:val="16"/>
              </w:rPr>
            </w:pPr>
            <w:r w:rsidRPr="0020697E">
              <w:rPr>
                <w:rFonts w:asciiTheme="majorHAnsi" w:hAnsiTheme="majorHAnsi"/>
                <w:b/>
                <w:sz w:val="16"/>
                <w:szCs w:val="16"/>
              </w:rPr>
              <w:t>Goal</w:t>
            </w:r>
          </w:p>
        </w:tc>
        <w:tc>
          <w:tcPr>
            <w:tcW w:w="998" w:type="dxa"/>
            <w:vAlign w:val="center"/>
          </w:tcPr>
          <w:p w:rsidR="0020697E" w:rsidRPr="0020697E" w:rsidRDefault="0020697E" w:rsidP="00CF5431">
            <w:pPr>
              <w:ind w:firstLine="0"/>
              <w:jc w:val="center"/>
              <w:rPr>
                <w:rFonts w:asciiTheme="majorHAnsi" w:hAnsiTheme="majorHAnsi"/>
                <w:b/>
                <w:sz w:val="16"/>
                <w:szCs w:val="16"/>
              </w:rPr>
            </w:pPr>
            <w:r w:rsidRPr="0020697E">
              <w:rPr>
                <w:rFonts w:asciiTheme="majorHAnsi" w:hAnsiTheme="majorHAnsi"/>
                <w:b/>
                <w:sz w:val="16"/>
                <w:szCs w:val="16"/>
              </w:rPr>
              <w:t>5 yr Goal</w:t>
            </w:r>
          </w:p>
          <w:p w:rsidR="0020697E" w:rsidRPr="0020697E" w:rsidRDefault="0020697E" w:rsidP="00CF5431">
            <w:pPr>
              <w:ind w:firstLine="0"/>
              <w:jc w:val="center"/>
              <w:rPr>
                <w:rFonts w:asciiTheme="majorHAnsi" w:hAnsiTheme="majorHAnsi"/>
                <w:b/>
                <w:sz w:val="16"/>
                <w:szCs w:val="16"/>
              </w:rPr>
            </w:pPr>
            <w:r w:rsidRPr="0020697E">
              <w:rPr>
                <w:rFonts w:asciiTheme="majorHAnsi" w:hAnsiTheme="majorHAnsi"/>
                <w:b/>
                <w:sz w:val="16"/>
                <w:szCs w:val="16"/>
              </w:rPr>
              <w:t>Addressed</w:t>
            </w:r>
          </w:p>
        </w:tc>
        <w:tc>
          <w:tcPr>
            <w:tcW w:w="1136" w:type="dxa"/>
            <w:vAlign w:val="center"/>
          </w:tcPr>
          <w:p w:rsidR="0020697E" w:rsidRPr="0020697E" w:rsidRDefault="0020697E" w:rsidP="00CF5431">
            <w:pPr>
              <w:ind w:firstLine="0"/>
              <w:jc w:val="center"/>
              <w:rPr>
                <w:rFonts w:asciiTheme="majorHAnsi" w:hAnsiTheme="majorHAnsi"/>
                <w:b/>
                <w:sz w:val="16"/>
                <w:szCs w:val="16"/>
              </w:rPr>
            </w:pPr>
            <w:r w:rsidRPr="0020697E">
              <w:rPr>
                <w:rFonts w:asciiTheme="majorHAnsi" w:hAnsiTheme="majorHAnsi"/>
                <w:b/>
                <w:sz w:val="16"/>
                <w:szCs w:val="16"/>
              </w:rPr>
              <w:t>Project</w:t>
            </w:r>
          </w:p>
          <w:p w:rsidR="0020697E" w:rsidRPr="0020697E" w:rsidRDefault="0020697E" w:rsidP="00CF5431">
            <w:pPr>
              <w:ind w:firstLine="0"/>
              <w:jc w:val="center"/>
              <w:rPr>
                <w:rFonts w:asciiTheme="majorHAnsi" w:hAnsiTheme="majorHAnsi"/>
                <w:b/>
                <w:sz w:val="16"/>
                <w:szCs w:val="16"/>
              </w:rPr>
            </w:pPr>
            <w:r w:rsidRPr="0020697E">
              <w:rPr>
                <w:rFonts w:asciiTheme="majorHAnsi" w:hAnsiTheme="majorHAnsi"/>
                <w:b/>
                <w:sz w:val="16"/>
                <w:szCs w:val="16"/>
              </w:rPr>
              <w:t>Completion</w:t>
            </w:r>
          </w:p>
          <w:p w:rsidR="0020697E" w:rsidRPr="0020697E" w:rsidRDefault="0020697E" w:rsidP="00CF5431">
            <w:pPr>
              <w:ind w:firstLine="0"/>
              <w:jc w:val="center"/>
              <w:rPr>
                <w:rFonts w:asciiTheme="majorHAnsi" w:hAnsiTheme="majorHAnsi"/>
                <w:b/>
                <w:sz w:val="16"/>
                <w:szCs w:val="16"/>
              </w:rPr>
            </w:pPr>
            <w:r w:rsidRPr="0020697E">
              <w:rPr>
                <w:rFonts w:asciiTheme="majorHAnsi" w:hAnsiTheme="majorHAnsi"/>
                <w:b/>
                <w:sz w:val="16"/>
                <w:szCs w:val="16"/>
              </w:rPr>
              <w:t>Date</w:t>
            </w:r>
          </w:p>
        </w:tc>
        <w:tc>
          <w:tcPr>
            <w:tcW w:w="1024" w:type="dxa"/>
            <w:vAlign w:val="center"/>
          </w:tcPr>
          <w:p w:rsidR="0020697E" w:rsidRPr="0020697E" w:rsidRDefault="0020697E" w:rsidP="00CF5431">
            <w:pPr>
              <w:ind w:firstLine="0"/>
              <w:jc w:val="center"/>
              <w:rPr>
                <w:rFonts w:asciiTheme="majorHAnsi" w:hAnsiTheme="majorHAnsi"/>
                <w:b/>
                <w:sz w:val="16"/>
                <w:szCs w:val="16"/>
              </w:rPr>
            </w:pPr>
            <w:r w:rsidRPr="0020697E">
              <w:rPr>
                <w:rFonts w:asciiTheme="majorHAnsi" w:hAnsiTheme="majorHAnsi"/>
                <w:b/>
                <w:sz w:val="16"/>
                <w:szCs w:val="16"/>
              </w:rPr>
              <w:t>Lead</w:t>
            </w:r>
          </w:p>
          <w:p w:rsidR="0020697E" w:rsidRPr="0020697E" w:rsidRDefault="0020697E" w:rsidP="00CF5431">
            <w:pPr>
              <w:ind w:firstLine="0"/>
              <w:jc w:val="center"/>
              <w:rPr>
                <w:rFonts w:asciiTheme="majorHAnsi" w:hAnsiTheme="majorHAnsi"/>
                <w:b/>
                <w:sz w:val="16"/>
                <w:szCs w:val="16"/>
              </w:rPr>
            </w:pPr>
            <w:r w:rsidRPr="0020697E">
              <w:rPr>
                <w:rFonts w:asciiTheme="majorHAnsi" w:hAnsiTheme="majorHAnsi"/>
                <w:b/>
                <w:sz w:val="16"/>
                <w:szCs w:val="16"/>
              </w:rPr>
              <w:t>Employee</w:t>
            </w:r>
          </w:p>
        </w:tc>
        <w:tc>
          <w:tcPr>
            <w:tcW w:w="4860" w:type="dxa"/>
            <w:vAlign w:val="center"/>
          </w:tcPr>
          <w:p w:rsidR="0020697E" w:rsidRPr="0020697E" w:rsidRDefault="0020697E" w:rsidP="00CF5431">
            <w:pPr>
              <w:ind w:firstLine="0"/>
              <w:jc w:val="center"/>
              <w:rPr>
                <w:rFonts w:asciiTheme="majorHAnsi" w:hAnsiTheme="majorHAnsi"/>
                <w:b/>
                <w:sz w:val="16"/>
                <w:szCs w:val="16"/>
              </w:rPr>
            </w:pPr>
            <w:r w:rsidRPr="0020697E">
              <w:rPr>
                <w:rFonts w:asciiTheme="majorHAnsi" w:hAnsiTheme="majorHAnsi"/>
                <w:b/>
                <w:sz w:val="16"/>
                <w:szCs w:val="16"/>
              </w:rPr>
              <w:t>Comments</w:t>
            </w:r>
          </w:p>
        </w:tc>
      </w:tr>
      <w:tr w:rsidR="00CF5431" w:rsidTr="008568C8">
        <w:tc>
          <w:tcPr>
            <w:tcW w:w="6652" w:type="dxa"/>
          </w:tcPr>
          <w:p w:rsidR="00CF5431" w:rsidRPr="00CF5431" w:rsidRDefault="00CF5431" w:rsidP="00CF5431">
            <w:pPr>
              <w:pStyle w:val="ListParagraph"/>
              <w:numPr>
                <w:ilvl w:val="0"/>
                <w:numId w:val="14"/>
              </w:numPr>
              <w:rPr>
                <w:sz w:val="20"/>
                <w:szCs w:val="20"/>
              </w:rPr>
            </w:pPr>
            <w:r w:rsidRPr="00CF5431">
              <w:rPr>
                <w:sz w:val="20"/>
                <w:szCs w:val="20"/>
              </w:rPr>
              <w:t>Maintain Safe and Secure Learning and Work  Environments</w:t>
            </w:r>
          </w:p>
        </w:tc>
        <w:tc>
          <w:tcPr>
            <w:tcW w:w="998" w:type="dxa"/>
          </w:tcPr>
          <w:p w:rsidR="00CF5431" w:rsidRDefault="009D2F6C" w:rsidP="00CF5431">
            <w:pPr>
              <w:ind w:firstLine="0"/>
              <w:rPr>
                <w:rFonts w:asciiTheme="majorHAnsi" w:hAnsiTheme="majorHAnsi"/>
                <w:b/>
              </w:rPr>
            </w:pPr>
            <w:r>
              <w:rPr>
                <w:rFonts w:asciiTheme="majorHAnsi" w:hAnsiTheme="majorHAnsi"/>
                <w:b/>
              </w:rPr>
              <w:t>2013</w:t>
            </w:r>
          </w:p>
        </w:tc>
        <w:tc>
          <w:tcPr>
            <w:tcW w:w="1136" w:type="dxa"/>
          </w:tcPr>
          <w:p w:rsidR="00CF5431" w:rsidRDefault="009D2F6C" w:rsidP="00CF5431">
            <w:pPr>
              <w:ind w:firstLine="0"/>
              <w:rPr>
                <w:rFonts w:asciiTheme="majorHAnsi" w:hAnsiTheme="majorHAnsi"/>
                <w:b/>
              </w:rPr>
            </w:pPr>
            <w:r>
              <w:rPr>
                <w:rFonts w:asciiTheme="majorHAnsi" w:hAnsiTheme="majorHAnsi"/>
                <w:b/>
              </w:rPr>
              <w:t>Ongoing</w:t>
            </w:r>
          </w:p>
        </w:tc>
        <w:tc>
          <w:tcPr>
            <w:tcW w:w="1024" w:type="dxa"/>
          </w:tcPr>
          <w:p w:rsidR="00CF5431" w:rsidRDefault="009D2F6C" w:rsidP="00CF5431">
            <w:pPr>
              <w:ind w:firstLine="0"/>
              <w:rPr>
                <w:rFonts w:asciiTheme="majorHAnsi" w:hAnsiTheme="majorHAnsi"/>
                <w:b/>
              </w:rPr>
            </w:pPr>
            <w:r>
              <w:rPr>
                <w:rFonts w:asciiTheme="majorHAnsi" w:hAnsiTheme="majorHAnsi"/>
                <w:b/>
              </w:rPr>
              <w:t>Security Coordinator</w:t>
            </w:r>
          </w:p>
        </w:tc>
        <w:tc>
          <w:tcPr>
            <w:tcW w:w="4860" w:type="dxa"/>
          </w:tcPr>
          <w:p w:rsidR="00CF5431" w:rsidRPr="00E95572" w:rsidRDefault="00E95572" w:rsidP="00CF5431">
            <w:pPr>
              <w:ind w:firstLine="0"/>
              <w:rPr>
                <w:rFonts w:asciiTheme="majorHAnsi" w:hAnsiTheme="majorHAnsi"/>
              </w:rPr>
            </w:pPr>
            <w:r>
              <w:rPr>
                <w:rFonts w:asciiTheme="majorHAnsi" w:hAnsiTheme="majorHAnsi"/>
              </w:rPr>
              <w:t xml:space="preserve">More officers are needed to provide security at each site to cover all staff/faculty working hours </w:t>
            </w:r>
            <w:r w:rsidR="00215101">
              <w:rPr>
                <w:rFonts w:asciiTheme="majorHAnsi" w:hAnsiTheme="majorHAnsi"/>
              </w:rPr>
              <w:t>and special events.</w:t>
            </w:r>
          </w:p>
        </w:tc>
      </w:tr>
      <w:tr w:rsidR="00CF5431" w:rsidTr="009D2F6C">
        <w:trPr>
          <w:trHeight w:val="638"/>
        </w:trPr>
        <w:tc>
          <w:tcPr>
            <w:tcW w:w="6652" w:type="dxa"/>
          </w:tcPr>
          <w:p w:rsidR="00CF5431" w:rsidRPr="00CF5431" w:rsidRDefault="00CF5431" w:rsidP="00CF5431">
            <w:pPr>
              <w:pStyle w:val="ListParagraph"/>
              <w:numPr>
                <w:ilvl w:val="0"/>
                <w:numId w:val="14"/>
              </w:numPr>
              <w:rPr>
                <w:sz w:val="20"/>
                <w:szCs w:val="20"/>
              </w:rPr>
            </w:pPr>
            <w:r w:rsidRPr="00CF5431">
              <w:rPr>
                <w:sz w:val="20"/>
                <w:szCs w:val="20"/>
              </w:rPr>
              <w:t>Maintain Accurate, Easily Retrievable Records to Meet Mandated Planning Report Needs</w:t>
            </w:r>
          </w:p>
        </w:tc>
        <w:tc>
          <w:tcPr>
            <w:tcW w:w="998" w:type="dxa"/>
          </w:tcPr>
          <w:p w:rsidR="00CF5431" w:rsidRDefault="009D2F6C" w:rsidP="00CF5431">
            <w:pPr>
              <w:ind w:firstLine="0"/>
              <w:rPr>
                <w:rFonts w:asciiTheme="majorHAnsi" w:hAnsiTheme="majorHAnsi"/>
                <w:b/>
              </w:rPr>
            </w:pPr>
            <w:r>
              <w:rPr>
                <w:rFonts w:asciiTheme="majorHAnsi" w:hAnsiTheme="majorHAnsi"/>
                <w:b/>
              </w:rPr>
              <w:t>2014</w:t>
            </w:r>
          </w:p>
        </w:tc>
        <w:tc>
          <w:tcPr>
            <w:tcW w:w="1136" w:type="dxa"/>
          </w:tcPr>
          <w:p w:rsidR="00CF5431" w:rsidRDefault="009D2F6C" w:rsidP="00CF5431">
            <w:pPr>
              <w:ind w:firstLine="0"/>
              <w:rPr>
                <w:rFonts w:asciiTheme="majorHAnsi" w:hAnsiTheme="majorHAnsi"/>
                <w:b/>
              </w:rPr>
            </w:pPr>
            <w:r>
              <w:rPr>
                <w:rFonts w:asciiTheme="majorHAnsi" w:hAnsiTheme="majorHAnsi"/>
                <w:b/>
              </w:rPr>
              <w:t>2014</w:t>
            </w:r>
          </w:p>
        </w:tc>
        <w:tc>
          <w:tcPr>
            <w:tcW w:w="1024" w:type="dxa"/>
          </w:tcPr>
          <w:p w:rsidR="00CF5431" w:rsidRDefault="009D2F6C" w:rsidP="00CF5431">
            <w:pPr>
              <w:ind w:firstLine="0"/>
              <w:rPr>
                <w:rFonts w:asciiTheme="majorHAnsi" w:hAnsiTheme="majorHAnsi"/>
                <w:b/>
              </w:rPr>
            </w:pPr>
            <w:r>
              <w:rPr>
                <w:rFonts w:asciiTheme="majorHAnsi" w:hAnsiTheme="majorHAnsi"/>
                <w:b/>
              </w:rPr>
              <w:t>Security Coordinator</w:t>
            </w:r>
          </w:p>
        </w:tc>
        <w:tc>
          <w:tcPr>
            <w:tcW w:w="4860" w:type="dxa"/>
          </w:tcPr>
          <w:p w:rsidR="00CF5431" w:rsidRPr="00E95572" w:rsidRDefault="00E95572" w:rsidP="00E95572">
            <w:pPr>
              <w:ind w:firstLine="0"/>
              <w:rPr>
                <w:rFonts w:asciiTheme="majorHAnsi" w:hAnsiTheme="majorHAnsi"/>
              </w:rPr>
            </w:pPr>
            <w:r w:rsidRPr="00E95572">
              <w:rPr>
                <w:rFonts w:asciiTheme="majorHAnsi" w:hAnsiTheme="majorHAnsi"/>
              </w:rPr>
              <w:t>Ensure Clery requirements are</w:t>
            </w:r>
            <w:r w:rsidR="0029558E">
              <w:rPr>
                <w:rFonts w:asciiTheme="majorHAnsi" w:hAnsiTheme="majorHAnsi"/>
              </w:rPr>
              <w:t xml:space="preserve"> accomplished</w:t>
            </w:r>
            <w:r w:rsidRPr="00E95572">
              <w:rPr>
                <w:rFonts w:asciiTheme="majorHAnsi" w:hAnsiTheme="majorHAnsi"/>
              </w:rPr>
              <w:t>.</w:t>
            </w:r>
          </w:p>
        </w:tc>
      </w:tr>
      <w:tr w:rsidR="00CF5431" w:rsidTr="008568C8">
        <w:tc>
          <w:tcPr>
            <w:tcW w:w="6652" w:type="dxa"/>
          </w:tcPr>
          <w:p w:rsidR="00CF5431" w:rsidRPr="001B2A58" w:rsidRDefault="00CF5431" w:rsidP="00CF5431">
            <w:pPr>
              <w:pStyle w:val="ListParagraph"/>
              <w:numPr>
                <w:ilvl w:val="0"/>
                <w:numId w:val="14"/>
              </w:numPr>
              <w:rPr>
                <w:sz w:val="20"/>
                <w:szCs w:val="20"/>
              </w:rPr>
            </w:pPr>
            <w:r w:rsidRPr="001B2A58">
              <w:rPr>
                <w:sz w:val="20"/>
                <w:szCs w:val="20"/>
              </w:rPr>
              <w:t>Maintain Emergency Response Readiness</w:t>
            </w:r>
          </w:p>
        </w:tc>
        <w:tc>
          <w:tcPr>
            <w:tcW w:w="998" w:type="dxa"/>
          </w:tcPr>
          <w:p w:rsidR="00CF5431" w:rsidRDefault="0002097C" w:rsidP="00CF5431">
            <w:pPr>
              <w:ind w:firstLine="0"/>
              <w:rPr>
                <w:rFonts w:asciiTheme="majorHAnsi" w:hAnsiTheme="majorHAnsi"/>
                <w:b/>
              </w:rPr>
            </w:pPr>
            <w:r>
              <w:rPr>
                <w:rFonts w:asciiTheme="majorHAnsi" w:hAnsiTheme="majorHAnsi"/>
                <w:b/>
              </w:rPr>
              <w:t>2013</w:t>
            </w:r>
          </w:p>
        </w:tc>
        <w:tc>
          <w:tcPr>
            <w:tcW w:w="1136" w:type="dxa"/>
          </w:tcPr>
          <w:p w:rsidR="00CF5431" w:rsidRDefault="0002097C" w:rsidP="00CF5431">
            <w:pPr>
              <w:ind w:firstLine="0"/>
              <w:rPr>
                <w:rFonts w:asciiTheme="majorHAnsi" w:hAnsiTheme="majorHAnsi"/>
                <w:b/>
              </w:rPr>
            </w:pPr>
            <w:r>
              <w:rPr>
                <w:rFonts w:asciiTheme="majorHAnsi" w:hAnsiTheme="majorHAnsi"/>
                <w:b/>
              </w:rPr>
              <w:t>Ongoing</w:t>
            </w:r>
          </w:p>
        </w:tc>
        <w:tc>
          <w:tcPr>
            <w:tcW w:w="1024" w:type="dxa"/>
          </w:tcPr>
          <w:p w:rsidR="00CF5431" w:rsidRDefault="009D2F6C" w:rsidP="00CF5431">
            <w:pPr>
              <w:ind w:firstLine="0"/>
              <w:rPr>
                <w:rFonts w:asciiTheme="majorHAnsi" w:hAnsiTheme="majorHAnsi"/>
                <w:b/>
              </w:rPr>
            </w:pPr>
            <w:r>
              <w:rPr>
                <w:rFonts w:asciiTheme="majorHAnsi" w:hAnsiTheme="majorHAnsi"/>
                <w:b/>
              </w:rPr>
              <w:t>Security Coordinator</w:t>
            </w:r>
          </w:p>
        </w:tc>
        <w:tc>
          <w:tcPr>
            <w:tcW w:w="4860" w:type="dxa"/>
          </w:tcPr>
          <w:p w:rsidR="00CF5431" w:rsidRPr="00E95572" w:rsidRDefault="00E95572" w:rsidP="00CF5431">
            <w:pPr>
              <w:ind w:firstLine="0"/>
              <w:rPr>
                <w:rFonts w:asciiTheme="majorHAnsi" w:hAnsiTheme="majorHAnsi"/>
              </w:rPr>
            </w:pPr>
            <w:r w:rsidRPr="00E95572">
              <w:rPr>
                <w:rFonts w:asciiTheme="majorHAnsi" w:hAnsiTheme="majorHAnsi"/>
              </w:rPr>
              <w:t xml:space="preserve">Obtain more supplies for each area, and provide more training for employees. </w:t>
            </w:r>
          </w:p>
        </w:tc>
      </w:tr>
      <w:tr w:rsidR="00CF5431" w:rsidTr="008568C8">
        <w:tc>
          <w:tcPr>
            <w:tcW w:w="6652" w:type="dxa"/>
          </w:tcPr>
          <w:p w:rsidR="00CF5431" w:rsidRPr="001B2A58" w:rsidRDefault="00CF5431" w:rsidP="00CF5431">
            <w:pPr>
              <w:pStyle w:val="ListParagraph"/>
              <w:numPr>
                <w:ilvl w:val="0"/>
                <w:numId w:val="14"/>
              </w:numPr>
              <w:rPr>
                <w:sz w:val="20"/>
                <w:szCs w:val="20"/>
              </w:rPr>
            </w:pPr>
            <w:r w:rsidRPr="001B2A58">
              <w:rPr>
                <w:sz w:val="20"/>
                <w:szCs w:val="20"/>
              </w:rPr>
              <w:t>Ensure Faculty, Staff, and Student Ac</w:t>
            </w:r>
            <w:r>
              <w:rPr>
                <w:sz w:val="20"/>
                <w:szCs w:val="20"/>
              </w:rPr>
              <w:t>cess to Campus Security Informa</w:t>
            </w:r>
            <w:r w:rsidR="00215101">
              <w:rPr>
                <w:sz w:val="20"/>
                <w:szCs w:val="20"/>
              </w:rPr>
              <w:t>t</w:t>
            </w:r>
            <w:r w:rsidRPr="001B2A58">
              <w:rPr>
                <w:sz w:val="20"/>
                <w:szCs w:val="20"/>
              </w:rPr>
              <w:t>ion Services</w:t>
            </w:r>
          </w:p>
        </w:tc>
        <w:tc>
          <w:tcPr>
            <w:tcW w:w="998" w:type="dxa"/>
          </w:tcPr>
          <w:p w:rsidR="00CF5431" w:rsidRDefault="0002097C" w:rsidP="00CF5431">
            <w:pPr>
              <w:ind w:firstLine="0"/>
              <w:rPr>
                <w:rFonts w:asciiTheme="majorHAnsi" w:hAnsiTheme="majorHAnsi"/>
                <w:b/>
              </w:rPr>
            </w:pPr>
            <w:r>
              <w:rPr>
                <w:rFonts w:asciiTheme="majorHAnsi" w:hAnsiTheme="majorHAnsi"/>
                <w:b/>
              </w:rPr>
              <w:t>2014</w:t>
            </w:r>
          </w:p>
        </w:tc>
        <w:tc>
          <w:tcPr>
            <w:tcW w:w="1136" w:type="dxa"/>
          </w:tcPr>
          <w:p w:rsidR="00CF5431" w:rsidRDefault="0002097C" w:rsidP="00CF5431">
            <w:pPr>
              <w:ind w:firstLine="0"/>
              <w:rPr>
                <w:rFonts w:asciiTheme="majorHAnsi" w:hAnsiTheme="majorHAnsi"/>
                <w:b/>
              </w:rPr>
            </w:pPr>
            <w:r>
              <w:rPr>
                <w:rFonts w:asciiTheme="majorHAnsi" w:hAnsiTheme="majorHAnsi"/>
                <w:b/>
              </w:rPr>
              <w:t>2014</w:t>
            </w:r>
          </w:p>
        </w:tc>
        <w:tc>
          <w:tcPr>
            <w:tcW w:w="1024" w:type="dxa"/>
          </w:tcPr>
          <w:p w:rsidR="00CF5431" w:rsidRDefault="0002097C" w:rsidP="00CF5431">
            <w:pPr>
              <w:ind w:firstLine="0"/>
              <w:rPr>
                <w:rFonts w:asciiTheme="majorHAnsi" w:hAnsiTheme="majorHAnsi"/>
                <w:b/>
              </w:rPr>
            </w:pPr>
            <w:r>
              <w:rPr>
                <w:rFonts w:asciiTheme="majorHAnsi" w:hAnsiTheme="majorHAnsi"/>
                <w:b/>
              </w:rPr>
              <w:t>Webmaster, Staff aide</w:t>
            </w:r>
          </w:p>
        </w:tc>
        <w:tc>
          <w:tcPr>
            <w:tcW w:w="4860" w:type="dxa"/>
          </w:tcPr>
          <w:p w:rsidR="00CF5431" w:rsidRPr="00E95572" w:rsidRDefault="00E95572" w:rsidP="00CF5431">
            <w:pPr>
              <w:ind w:firstLine="0"/>
              <w:rPr>
                <w:rFonts w:asciiTheme="majorHAnsi" w:hAnsiTheme="majorHAnsi"/>
              </w:rPr>
            </w:pPr>
            <w:r w:rsidRPr="00E95572">
              <w:rPr>
                <w:rFonts w:asciiTheme="majorHAnsi" w:hAnsiTheme="majorHAnsi"/>
              </w:rPr>
              <w:t>Develop</w:t>
            </w:r>
            <w:r>
              <w:rPr>
                <w:rFonts w:asciiTheme="majorHAnsi" w:hAnsiTheme="majorHAnsi"/>
              </w:rPr>
              <w:t xml:space="preserve"> a security/safety website</w:t>
            </w:r>
          </w:p>
        </w:tc>
      </w:tr>
      <w:tr w:rsidR="005E23A6" w:rsidTr="008568C8">
        <w:tc>
          <w:tcPr>
            <w:tcW w:w="6652" w:type="dxa"/>
          </w:tcPr>
          <w:p w:rsidR="005E23A6" w:rsidRPr="001B2A58" w:rsidRDefault="002C024E" w:rsidP="00CF5431">
            <w:pPr>
              <w:pStyle w:val="ListParagraph"/>
              <w:numPr>
                <w:ilvl w:val="0"/>
                <w:numId w:val="14"/>
              </w:numPr>
              <w:rPr>
                <w:sz w:val="20"/>
                <w:szCs w:val="20"/>
              </w:rPr>
            </w:pPr>
            <w:r>
              <w:rPr>
                <w:sz w:val="20"/>
                <w:szCs w:val="20"/>
              </w:rPr>
              <w:t>Improve security and safety with technology</w:t>
            </w:r>
          </w:p>
        </w:tc>
        <w:tc>
          <w:tcPr>
            <w:tcW w:w="998" w:type="dxa"/>
          </w:tcPr>
          <w:p w:rsidR="005E23A6" w:rsidRDefault="002C024E" w:rsidP="00CF5431">
            <w:pPr>
              <w:ind w:firstLine="0"/>
              <w:rPr>
                <w:rFonts w:asciiTheme="majorHAnsi" w:hAnsiTheme="majorHAnsi"/>
                <w:b/>
              </w:rPr>
            </w:pPr>
            <w:r>
              <w:rPr>
                <w:rFonts w:asciiTheme="majorHAnsi" w:hAnsiTheme="majorHAnsi"/>
                <w:b/>
              </w:rPr>
              <w:t>2014</w:t>
            </w:r>
          </w:p>
        </w:tc>
        <w:tc>
          <w:tcPr>
            <w:tcW w:w="1136" w:type="dxa"/>
          </w:tcPr>
          <w:p w:rsidR="005E23A6" w:rsidRDefault="002C024E" w:rsidP="00CF5431">
            <w:pPr>
              <w:ind w:firstLine="0"/>
              <w:rPr>
                <w:rFonts w:asciiTheme="majorHAnsi" w:hAnsiTheme="majorHAnsi"/>
                <w:b/>
              </w:rPr>
            </w:pPr>
            <w:r>
              <w:rPr>
                <w:rFonts w:asciiTheme="majorHAnsi" w:hAnsiTheme="majorHAnsi"/>
                <w:b/>
              </w:rPr>
              <w:t>2014</w:t>
            </w:r>
          </w:p>
        </w:tc>
        <w:tc>
          <w:tcPr>
            <w:tcW w:w="1024" w:type="dxa"/>
          </w:tcPr>
          <w:p w:rsidR="005E23A6" w:rsidRDefault="002C024E" w:rsidP="00CF5431">
            <w:pPr>
              <w:ind w:firstLine="0"/>
              <w:rPr>
                <w:rFonts w:asciiTheme="majorHAnsi" w:hAnsiTheme="majorHAnsi"/>
                <w:b/>
              </w:rPr>
            </w:pPr>
            <w:r>
              <w:rPr>
                <w:rFonts w:asciiTheme="majorHAnsi" w:hAnsiTheme="majorHAnsi"/>
                <w:b/>
              </w:rPr>
              <w:t>Security Coordinator</w:t>
            </w:r>
          </w:p>
        </w:tc>
        <w:tc>
          <w:tcPr>
            <w:tcW w:w="4860" w:type="dxa"/>
          </w:tcPr>
          <w:p w:rsidR="005E23A6" w:rsidRPr="00E95572" w:rsidRDefault="002C024E" w:rsidP="00CF5431">
            <w:pPr>
              <w:ind w:firstLine="0"/>
              <w:rPr>
                <w:rFonts w:asciiTheme="majorHAnsi" w:hAnsiTheme="majorHAnsi"/>
              </w:rPr>
            </w:pPr>
            <w:r>
              <w:rPr>
                <w:rFonts w:asciiTheme="majorHAnsi" w:hAnsiTheme="majorHAnsi"/>
              </w:rPr>
              <w:t>IP-based cameras, emergency lockdown equipment</w:t>
            </w:r>
            <w:r w:rsidR="00EA03F4">
              <w:rPr>
                <w:rFonts w:asciiTheme="majorHAnsi" w:hAnsiTheme="majorHAnsi"/>
              </w:rPr>
              <w:t>, PA systems</w:t>
            </w:r>
          </w:p>
        </w:tc>
      </w:tr>
    </w:tbl>
    <w:p w:rsidR="00CF6AE9" w:rsidRDefault="00CF6AE9" w:rsidP="00B21C37">
      <w:pPr>
        <w:ind w:left="720"/>
        <w:rPr>
          <w:rFonts w:asciiTheme="majorHAnsi" w:hAnsiTheme="majorHAnsi"/>
          <w:b/>
        </w:rPr>
      </w:pPr>
    </w:p>
    <w:p w:rsidR="00CF6AE9" w:rsidRDefault="00CF6AE9">
      <w:pPr>
        <w:spacing w:line="276" w:lineRule="auto"/>
        <w:ind w:firstLine="0"/>
        <w:rPr>
          <w:rFonts w:asciiTheme="majorHAnsi" w:hAnsiTheme="majorHAnsi"/>
          <w:b/>
        </w:rPr>
      </w:pPr>
      <w:r>
        <w:rPr>
          <w:rFonts w:asciiTheme="majorHAnsi" w:hAnsiTheme="majorHAnsi"/>
          <w:b/>
        </w:rPr>
        <w:br w:type="page"/>
      </w:r>
    </w:p>
    <w:p w:rsidR="00B21C37" w:rsidRDefault="00B21C37" w:rsidP="00CF6AE9">
      <w:pPr>
        <w:pStyle w:val="Heading3"/>
        <w:numPr>
          <w:ilvl w:val="0"/>
          <w:numId w:val="1"/>
        </w:numPr>
        <w:rPr>
          <w:color w:val="auto"/>
          <w:sz w:val="28"/>
          <w:szCs w:val="28"/>
        </w:rPr>
      </w:pPr>
      <w:r w:rsidRPr="002C7F92">
        <w:rPr>
          <w:color w:val="auto"/>
          <w:sz w:val="28"/>
          <w:szCs w:val="28"/>
        </w:rPr>
        <w:lastRenderedPageBreak/>
        <w:t>Action Plan and Resource Request</w:t>
      </w:r>
      <w:r w:rsidR="002F5B04">
        <w:rPr>
          <w:color w:val="auto"/>
          <w:sz w:val="28"/>
          <w:szCs w:val="28"/>
        </w:rPr>
        <w:t>s</w:t>
      </w:r>
      <w:r w:rsidRPr="002C7F92">
        <w:rPr>
          <w:color w:val="auto"/>
          <w:sz w:val="28"/>
          <w:szCs w:val="28"/>
        </w:rPr>
        <w:t xml:space="preserve"> Based on Annual Data</w:t>
      </w:r>
    </w:p>
    <w:p w:rsidR="00B16BAC" w:rsidRPr="00B16BAC" w:rsidRDefault="00B16BAC" w:rsidP="00B16BAC"/>
    <w:tbl>
      <w:tblPr>
        <w:tblStyle w:val="TableGrid"/>
        <w:tblW w:w="14400" w:type="dxa"/>
        <w:jc w:val="center"/>
        <w:tblLayout w:type="fixed"/>
        <w:tblLook w:val="04A0"/>
      </w:tblPr>
      <w:tblGrid>
        <w:gridCol w:w="2257"/>
        <w:gridCol w:w="1253"/>
        <w:gridCol w:w="2490"/>
        <w:gridCol w:w="1363"/>
        <w:gridCol w:w="2897"/>
        <w:gridCol w:w="1251"/>
        <w:gridCol w:w="1359"/>
        <w:gridCol w:w="1530"/>
      </w:tblGrid>
      <w:tr w:rsidR="00B21C37" w:rsidTr="00805581">
        <w:trPr>
          <w:trHeight w:val="720"/>
          <w:jc w:val="center"/>
        </w:trPr>
        <w:tc>
          <w:tcPr>
            <w:tcW w:w="2257" w:type="dxa"/>
            <w:vAlign w:val="center"/>
          </w:tcPr>
          <w:p w:rsidR="00B21C37" w:rsidRPr="00FB2802" w:rsidRDefault="00B21C37" w:rsidP="001B2A58">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1B2A58">
            <w:pPr>
              <w:ind w:firstLine="0"/>
              <w:jc w:val="center"/>
              <w:rPr>
                <w:b/>
                <w:sz w:val="20"/>
                <w:szCs w:val="20"/>
              </w:rPr>
            </w:pPr>
            <w:r w:rsidRPr="00FB2802">
              <w:rPr>
                <w:b/>
                <w:sz w:val="20"/>
                <w:szCs w:val="20"/>
              </w:rPr>
              <w:t>How acti</w:t>
            </w:r>
            <w:r w:rsidR="007C5DEB">
              <w:rPr>
                <w:b/>
                <w:sz w:val="20"/>
                <w:szCs w:val="20"/>
              </w:rPr>
              <w:t>on will improve student succes</w:t>
            </w:r>
            <w:r w:rsidR="007D66FD">
              <w:rPr>
                <w:b/>
                <w:sz w:val="20"/>
                <w:szCs w:val="20"/>
              </w:rPr>
              <w:t>s</w:t>
            </w:r>
          </w:p>
        </w:tc>
        <w:tc>
          <w:tcPr>
            <w:tcW w:w="1363" w:type="dxa"/>
            <w:vAlign w:val="center"/>
          </w:tcPr>
          <w:p w:rsidR="00B21C37" w:rsidRPr="00FB2802" w:rsidRDefault="00B21C37" w:rsidP="001B2A58">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1B2A58">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1B2A58">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1B2A58">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1B2A58">
            <w:pPr>
              <w:ind w:firstLine="0"/>
              <w:jc w:val="center"/>
              <w:rPr>
                <w:b/>
                <w:sz w:val="20"/>
                <w:szCs w:val="20"/>
              </w:rPr>
            </w:pPr>
            <w:r w:rsidRPr="00FB2802">
              <w:rPr>
                <w:b/>
                <w:sz w:val="20"/>
                <w:szCs w:val="20"/>
              </w:rPr>
              <w:t>Potential Funding Source</w:t>
            </w:r>
          </w:p>
        </w:tc>
      </w:tr>
      <w:tr w:rsidR="00B1224F" w:rsidTr="00287B05">
        <w:trPr>
          <w:trHeight w:val="576"/>
          <w:jc w:val="center"/>
        </w:trPr>
        <w:tc>
          <w:tcPr>
            <w:tcW w:w="2257" w:type="dxa"/>
            <w:vAlign w:val="center"/>
          </w:tcPr>
          <w:p w:rsidR="00B1224F" w:rsidRDefault="00B1224F" w:rsidP="00086624">
            <w:pPr>
              <w:ind w:firstLine="0"/>
            </w:pPr>
            <w:r>
              <w:t>Increase  number of security officers</w:t>
            </w:r>
          </w:p>
        </w:tc>
        <w:tc>
          <w:tcPr>
            <w:tcW w:w="1253" w:type="dxa"/>
            <w:vAlign w:val="center"/>
          </w:tcPr>
          <w:p w:rsidR="00B1224F" w:rsidRDefault="00566860" w:rsidP="006167C5">
            <w:pPr>
              <w:ind w:firstLine="0"/>
              <w:jc w:val="center"/>
            </w:pPr>
            <w:r>
              <w:t>4</w:t>
            </w:r>
          </w:p>
        </w:tc>
        <w:tc>
          <w:tcPr>
            <w:tcW w:w="2490" w:type="dxa"/>
          </w:tcPr>
          <w:p w:rsidR="00B1224F" w:rsidRDefault="00454C40" w:rsidP="00E44EB9">
            <w:pPr>
              <w:ind w:firstLine="0"/>
            </w:pPr>
            <w:r>
              <w:t>I</w:t>
            </w:r>
            <w:r w:rsidR="00E44EB9">
              <w:t>ncrease security and safety of people and facilities</w:t>
            </w:r>
          </w:p>
        </w:tc>
        <w:tc>
          <w:tcPr>
            <w:tcW w:w="1363" w:type="dxa"/>
            <w:vAlign w:val="center"/>
          </w:tcPr>
          <w:p w:rsidR="00B1224F" w:rsidRPr="00805581" w:rsidRDefault="00B1224F" w:rsidP="00B1224F">
            <w:pPr>
              <w:ind w:firstLine="0"/>
              <w:jc w:val="center"/>
              <w:rPr>
                <w:sz w:val="18"/>
                <w:szCs w:val="18"/>
              </w:rPr>
            </w:pPr>
            <w:r>
              <w:rPr>
                <w:sz w:val="18"/>
                <w:szCs w:val="18"/>
              </w:rPr>
              <w:t>Personnel</w:t>
            </w:r>
          </w:p>
        </w:tc>
        <w:tc>
          <w:tcPr>
            <w:tcW w:w="2897" w:type="dxa"/>
          </w:tcPr>
          <w:p w:rsidR="00B1224F" w:rsidRDefault="00A06C8C" w:rsidP="00E44EB9">
            <w:pPr>
              <w:ind w:firstLine="0"/>
            </w:pPr>
            <w:r>
              <w:t>Three 19.5 hr/wk contract employees and two hourly employees.</w:t>
            </w:r>
          </w:p>
        </w:tc>
        <w:tc>
          <w:tcPr>
            <w:tcW w:w="1251" w:type="dxa"/>
            <w:vAlign w:val="center"/>
          </w:tcPr>
          <w:p w:rsidR="00B1224F" w:rsidRDefault="00287B05" w:rsidP="00287B05">
            <w:pPr>
              <w:ind w:firstLine="0"/>
              <w:jc w:val="center"/>
            </w:pPr>
            <w:r>
              <w:t>2</w:t>
            </w:r>
          </w:p>
        </w:tc>
        <w:tc>
          <w:tcPr>
            <w:tcW w:w="1359" w:type="dxa"/>
          </w:tcPr>
          <w:p w:rsidR="00B1224F" w:rsidRDefault="007E70D5" w:rsidP="00EA635C">
            <w:pPr>
              <w:ind w:firstLine="0"/>
            </w:pPr>
            <w:r>
              <w:t>$</w:t>
            </w:r>
            <w:r w:rsidR="00EA635C">
              <w:t>120,000</w:t>
            </w:r>
          </w:p>
        </w:tc>
        <w:tc>
          <w:tcPr>
            <w:tcW w:w="1530" w:type="dxa"/>
            <w:vAlign w:val="center"/>
          </w:tcPr>
          <w:p w:rsidR="00B1224F" w:rsidRDefault="000732FA" w:rsidP="001B2A58">
            <w:pPr>
              <w:ind w:firstLine="0"/>
            </w:pPr>
            <w:r>
              <w:t>General Fund</w:t>
            </w:r>
          </w:p>
        </w:tc>
      </w:tr>
      <w:tr w:rsidR="00566860" w:rsidTr="00287B05">
        <w:trPr>
          <w:trHeight w:val="576"/>
          <w:jc w:val="center"/>
        </w:trPr>
        <w:tc>
          <w:tcPr>
            <w:tcW w:w="2257" w:type="dxa"/>
            <w:vAlign w:val="center"/>
          </w:tcPr>
          <w:p w:rsidR="00566860" w:rsidRDefault="00566860" w:rsidP="00086624">
            <w:pPr>
              <w:ind w:firstLine="0"/>
            </w:pPr>
            <w:r>
              <w:t>Update security camera system</w:t>
            </w:r>
          </w:p>
        </w:tc>
        <w:tc>
          <w:tcPr>
            <w:tcW w:w="1253" w:type="dxa"/>
            <w:vAlign w:val="center"/>
          </w:tcPr>
          <w:p w:rsidR="00566860" w:rsidRDefault="00566860" w:rsidP="006167C5">
            <w:pPr>
              <w:ind w:firstLine="0"/>
              <w:jc w:val="center"/>
            </w:pPr>
            <w:r>
              <w:t>3</w:t>
            </w:r>
          </w:p>
        </w:tc>
        <w:tc>
          <w:tcPr>
            <w:tcW w:w="2490" w:type="dxa"/>
          </w:tcPr>
          <w:p w:rsidR="00566860" w:rsidRDefault="00E44EB9" w:rsidP="001B2A58">
            <w:pPr>
              <w:ind w:firstLine="0"/>
            </w:pPr>
            <w:r>
              <w:t>Upgrades will allow more efficient use of system at the area sites</w:t>
            </w:r>
          </w:p>
        </w:tc>
        <w:tc>
          <w:tcPr>
            <w:tcW w:w="1363" w:type="dxa"/>
            <w:vAlign w:val="center"/>
          </w:tcPr>
          <w:p w:rsidR="00566860" w:rsidRPr="00805581" w:rsidRDefault="00566860" w:rsidP="001B2A58">
            <w:pPr>
              <w:ind w:firstLine="0"/>
              <w:jc w:val="center"/>
              <w:rPr>
                <w:sz w:val="18"/>
                <w:szCs w:val="18"/>
              </w:rPr>
            </w:pPr>
            <w:r>
              <w:rPr>
                <w:sz w:val="18"/>
                <w:szCs w:val="18"/>
              </w:rPr>
              <w:t>Technology</w:t>
            </w:r>
          </w:p>
        </w:tc>
        <w:tc>
          <w:tcPr>
            <w:tcW w:w="2897" w:type="dxa"/>
          </w:tcPr>
          <w:p w:rsidR="00566860" w:rsidRDefault="007E70D5" w:rsidP="008E0ED0">
            <w:pPr>
              <w:ind w:firstLine="0"/>
            </w:pPr>
            <w:r>
              <w:t>Replace outdated video camera</w:t>
            </w:r>
            <w:r w:rsidR="0029558E">
              <w:t>s</w:t>
            </w:r>
            <w:r>
              <w:t xml:space="preserve"> at CCC, GGC, and LJC</w:t>
            </w:r>
            <w:r w:rsidR="008E0ED0">
              <w:t xml:space="preserve"> with IP-based system.</w:t>
            </w:r>
          </w:p>
        </w:tc>
        <w:tc>
          <w:tcPr>
            <w:tcW w:w="1251" w:type="dxa"/>
            <w:vAlign w:val="center"/>
          </w:tcPr>
          <w:p w:rsidR="00566860" w:rsidRDefault="00287B05" w:rsidP="00287B05">
            <w:pPr>
              <w:ind w:firstLine="0"/>
              <w:jc w:val="center"/>
            </w:pPr>
            <w:r>
              <w:t>1</w:t>
            </w:r>
          </w:p>
        </w:tc>
        <w:tc>
          <w:tcPr>
            <w:tcW w:w="1359" w:type="dxa"/>
          </w:tcPr>
          <w:p w:rsidR="00566860" w:rsidRDefault="00316984" w:rsidP="001B2A58">
            <w:pPr>
              <w:ind w:firstLine="0"/>
            </w:pPr>
            <w:r>
              <w:t>$200,000</w:t>
            </w:r>
          </w:p>
        </w:tc>
        <w:tc>
          <w:tcPr>
            <w:tcW w:w="1530" w:type="dxa"/>
            <w:vAlign w:val="center"/>
          </w:tcPr>
          <w:p w:rsidR="00566860" w:rsidRDefault="00D211C5" w:rsidP="001B2A58">
            <w:pPr>
              <w:ind w:firstLine="0"/>
            </w:pPr>
            <w:r>
              <w:t>Disaster Prep.</w:t>
            </w:r>
          </w:p>
        </w:tc>
      </w:tr>
      <w:tr w:rsidR="00566860" w:rsidTr="00287B05">
        <w:trPr>
          <w:trHeight w:val="576"/>
          <w:jc w:val="center"/>
        </w:trPr>
        <w:tc>
          <w:tcPr>
            <w:tcW w:w="2257" w:type="dxa"/>
            <w:vAlign w:val="center"/>
          </w:tcPr>
          <w:p w:rsidR="00566860" w:rsidRDefault="00566860" w:rsidP="00086624">
            <w:pPr>
              <w:ind w:firstLine="0"/>
            </w:pPr>
            <w:r>
              <w:t>Update/renew emergency supplies</w:t>
            </w:r>
          </w:p>
        </w:tc>
        <w:tc>
          <w:tcPr>
            <w:tcW w:w="1253" w:type="dxa"/>
            <w:vAlign w:val="center"/>
          </w:tcPr>
          <w:p w:rsidR="00566860" w:rsidRDefault="00566860" w:rsidP="006167C5">
            <w:pPr>
              <w:ind w:firstLine="0"/>
              <w:jc w:val="center"/>
            </w:pPr>
            <w:r>
              <w:t>4</w:t>
            </w:r>
          </w:p>
        </w:tc>
        <w:tc>
          <w:tcPr>
            <w:tcW w:w="2490" w:type="dxa"/>
          </w:tcPr>
          <w:p w:rsidR="00566860" w:rsidRDefault="00E44EB9" w:rsidP="00454C40">
            <w:pPr>
              <w:ind w:firstLine="0"/>
            </w:pPr>
            <w:r>
              <w:t>Upgrades will provide required supplies during an emergency</w:t>
            </w:r>
          </w:p>
        </w:tc>
        <w:tc>
          <w:tcPr>
            <w:tcW w:w="1363" w:type="dxa"/>
            <w:vAlign w:val="center"/>
          </w:tcPr>
          <w:p w:rsidR="00566860" w:rsidRPr="00805581" w:rsidRDefault="00566860" w:rsidP="00B1224F">
            <w:pPr>
              <w:ind w:firstLine="0"/>
              <w:jc w:val="center"/>
              <w:rPr>
                <w:sz w:val="18"/>
                <w:szCs w:val="18"/>
              </w:rPr>
            </w:pPr>
            <w:r>
              <w:rPr>
                <w:sz w:val="18"/>
                <w:szCs w:val="18"/>
              </w:rPr>
              <w:t>Supplies</w:t>
            </w:r>
          </w:p>
        </w:tc>
        <w:tc>
          <w:tcPr>
            <w:tcW w:w="2897" w:type="dxa"/>
          </w:tcPr>
          <w:p w:rsidR="00566860" w:rsidRDefault="007E70D5" w:rsidP="00566860">
            <w:pPr>
              <w:ind w:firstLine="0"/>
            </w:pPr>
            <w:r>
              <w:t>Replace outdated food and water supplies for each site; purchase additional emergency equipment.</w:t>
            </w:r>
          </w:p>
        </w:tc>
        <w:tc>
          <w:tcPr>
            <w:tcW w:w="1251" w:type="dxa"/>
            <w:vAlign w:val="center"/>
          </w:tcPr>
          <w:p w:rsidR="00566860" w:rsidRDefault="00287B05" w:rsidP="00287B05">
            <w:pPr>
              <w:ind w:firstLine="0"/>
              <w:jc w:val="center"/>
            </w:pPr>
            <w:r>
              <w:t>4</w:t>
            </w:r>
          </w:p>
        </w:tc>
        <w:tc>
          <w:tcPr>
            <w:tcW w:w="1359" w:type="dxa"/>
          </w:tcPr>
          <w:p w:rsidR="00566860" w:rsidRDefault="007E70D5" w:rsidP="001B2A58">
            <w:pPr>
              <w:ind w:firstLine="0"/>
            </w:pPr>
            <w:r>
              <w:t>$30,000</w:t>
            </w:r>
          </w:p>
        </w:tc>
        <w:tc>
          <w:tcPr>
            <w:tcW w:w="1530" w:type="dxa"/>
            <w:vAlign w:val="center"/>
          </w:tcPr>
          <w:p w:rsidR="00566860" w:rsidRDefault="00D211C5" w:rsidP="001B2A58">
            <w:pPr>
              <w:ind w:firstLine="0"/>
            </w:pPr>
            <w:r>
              <w:t>Disaster Prep.</w:t>
            </w:r>
          </w:p>
        </w:tc>
      </w:tr>
      <w:tr w:rsidR="00566860" w:rsidTr="00287B05">
        <w:trPr>
          <w:trHeight w:val="576"/>
          <w:jc w:val="center"/>
        </w:trPr>
        <w:tc>
          <w:tcPr>
            <w:tcW w:w="2257" w:type="dxa"/>
            <w:vAlign w:val="center"/>
          </w:tcPr>
          <w:p w:rsidR="00566860" w:rsidRDefault="00566860" w:rsidP="00086624">
            <w:pPr>
              <w:ind w:firstLine="0"/>
            </w:pPr>
            <w:r>
              <w:t>AED</w:t>
            </w:r>
            <w:r w:rsidR="00D81BB1">
              <w:t>, CPR</w:t>
            </w:r>
            <w:r>
              <w:t>, first aid</w:t>
            </w:r>
            <w:r w:rsidR="00B93CA6">
              <w:t>, and CERT</w:t>
            </w:r>
            <w:r>
              <w:t xml:space="preserve"> training</w:t>
            </w:r>
          </w:p>
        </w:tc>
        <w:tc>
          <w:tcPr>
            <w:tcW w:w="1253" w:type="dxa"/>
            <w:vAlign w:val="center"/>
          </w:tcPr>
          <w:p w:rsidR="00566860" w:rsidRDefault="00566860" w:rsidP="006167C5">
            <w:pPr>
              <w:ind w:firstLine="0"/>
              <w:jc w:val="center"/>
            </w:pPr>
            <w:r>
              <w:t>4</w:t>
            </w:r>
          </w:p>
        </w:tc>
        <w:tc>
          <w:tcPr>
            <w:tcW w:w="2490" w:type="dxa"/>
          </w:tcPr>
          <w:p w:rsidR="00566860" w:rsidRDefault="00E44EB9" w:rsidP="002F096F">
            <w:pPr>
              <w:ind w:firstLine="0"/>
            </w:pPr>
            <w:r>
              <w:t xml:space="preserve">Training will provide additional staff </w:t>
            </w:r>
            <w:r w:rsidR="008E0ED0">
              <w:t xml:space="preserve">to be </w:t>
            </w:r>
            <w:r w:rsidR="00D81BB1">
              <w:t xml:space="preserve">prepared </w:t>
            </w:r>
            <w:r w:rsidR="008E0ED0">
              <w:t>for</w:t>
            </w:r>
            <w:r w:rsidR="00084A76">
              <w:t xml:space="preserve"> </w:t>
            </w:r>
            <w:r w:rsidR="008E0ED0">
              <w:t>emergency response</w:t>
            </w:r>
            <w:r w:rsidR="00D81BB1">
              <w:t xml:space="preserve">. </w:t>
            </w:r>
          </w:p>
        </w:tc>
        <w:tc>
          <w:tcPr>
            <w:tcW w:w="1363" w:type="dxa"/>
            <w:vAlign w:val="center"/>
          </w:tcPr>
          <w:p w:rsidR="00566860" w:rsidRPr="00805581" w:rsidRDefault="00566860" w:rsidP="001B2A58">
            <w:pPr>
              <w:ind w:firstLine="0"/>
              <w:jc w:val="center"/>
              <w:rPr>
                <w:sz w:val="18"/>
                <w:szCs w:val="18"/>
              </w:rPr>
            </w:pPr>
            <w:r>
              <w:rPr>
                <w:sz w:val="18"/>
                <w:szCs w:val="18"/>
              </w:rPr>
              <w:t>Training</w:t>
            </w:r>
          </w:p>
        </w:tc>
        <w:tc>
          <w:tcPr>
            <w:tcW w:w="2897" w:type="dxa"/>
          </w:tcPr>
          <w:p w:rsidR="00566860" w:rsidRDefault="009C4D40" w:rsidP="001B2A58">
            <w:pPr>
              <w:ind w:firstLine="0"/>
            </w:pPr>
            <w:r>
              <w:t>Each department and area should have several employees, and back-ups, trained in these skills</w:t>
            </w:r>
          </w:p>
        </w:tc>
        <w:tc>
          <w:tcPr>
            <w:tcW w:w="1251" w:type="dxa"/>
            <w:vAlign w:val="center"/>
          </w:tcPr>
          <w:p w:rsidR="00566860" w:rsidRDefault="00287B05" w:rsidP="00287B05">
            <w:pPr>
              <w:ind w:firstLine="0"/>
              <w:jc w:val="center"/>
            </w:pPr>
            <w:r>
              <w:t>5</w:t>
            </w:r>
          </w:p>
        </w:tc>
        <w:tc>
          <w:tcPr>
            <w:tcW w:w="1359" w:type="dxa"/>
          </w:tcPr>
          <w:p w:rsidR="00566860" w:rsidRDefault="00287B05" w:rsidP="001B2A58">
            <w:pPr>
              <w:ind w:firstLine="0"/>
            </w:pPr>
            <w:r>
              <w:t>$50,000</w:t>
            </w:r>
          </w:p>
        </w:tc>
        <w:tc>
          <w:tcPr>
            <w:tcW w:w="1530" w:type="dxa"/>
            <w:vAlign w:val="center"/>
          </w:tcPr>
          <w:p w:rsidR="00566860" w:rsidRDefault="00D211C5" w:rsidP="001B2A58">
            <w:pPr>
              <w:ind w:firstLine="0"/>
            </w:pPr>
            <w:r>
              <w:t>Disaster Prep.</w:t>
            </w:r>
          </w:p>
        </w:tc>
      </w:tr>
      <w:tr w:rsidR="00566860" w:rsidTr="00287B05">
        <w:trPr>
          <w:trHeight w:val="576"/>
          <w:jc w:val="center"/>
        </w:trPr>
        <w:tc>
          <w:tcPr>
            <w:tcW w:w="2257" w:type="dxa"/>
            <w:vAlign w:val="center"/>
          </w:tcPr>
          <w:p w:rsidR="00566860" w:rsidRDefault="00566860" w:rsidP="00086624">
            <w:pPr>
              <w:ind w:firstLine="0"/>
            </w:pPr>
            <w:r>
              <w:t xml:space="preserve">Complete </w:t>
            </w:r>
            <w:proofErr w:type="gramStart"/>
            <w:r>
              <w:t>required  SEMS</w:t>
            </w:r>
            <w:proofErr w:type="gramEnd"/>
            <w:r>
              <w:t>/NIMS</w:t>
            </w:r>
            <w:r w:rsidR="00B93CA6">
              <w:t>/ICS</w:t>
            </w:r>
            <w:r>
              <w:t xml:space="preserve"> training</w:t>
            </w:r>
            <w:r w:rsidR="00B93CA6">
              <w:t>.</w:t>
            </w:r>
            <w:r>
              <w:t>.</w:t>
            </w:r>
          </w:p>
        </w:tc>
        <w:tc>
          <w:tcPr>
            <w:tcW w:w="1253" w:type="dxa"/>
            <w:vAlign w:val="center"/>
          </w:tcPr>
          <w:p w:rsidR="00566860" w:rsidRDefault="00566860" w:rsidP="006167C5">
            <w:pPr>
              <w:ind w:firstLine="0"/>
              <w:jc w:val="center"/>
            </w:pPr>
            <w:r>
              <w:t>4</w:t>
            </w:r>
          </w:p>
        </w:tc>
        <w:tc>
          <w:tcPr>
            <w:tcW w:w="2490" w:type="dxa"/>
          </w:tcPr>
          <w:p w:rsidR="00566860" w:rsidRDefault="00E44EB9" w:rsidP="001B2A58">
            <w:pPr>
              <w:ind w:firstLine="0"/>
            </w:pPr>
            <w:r>
              <w:t>Provide the readiness needed for disasters</w:t>
            </w:r>
          </w:p>
        </w:tc>
        <w:tc>
          <w:tcPr>
            <w:tcW w:w="1363" w:type="dxa"/>
            <w:vAlign w:val="center"/>
          </w:tcPr>
          <w:p w:rsidR="00566860" w:rsidRPr="00805581" w:rsidRDefault="00566860" w:rsidP="00805581">
            <w:pPr>
              <w:ind w:firstLine="0"/>
              <w:jc w:val="center"/>
              <w:rPr>
                <w:sz w:val="18"/>
                <w:szCs w:val="18"/>
              </w:rPr>
            </w:pPr>
            <w:r>
              <w:rPr>
                <w:sz w:val="18"/>
                <w:szCs w:val="18"/>
              </w:rPr>
              <w:t>Training</w:t>
            </w:r>
            <w:r w:rsidRPr="00805581">
              <w:rPr>
                <w:sz w:val="18"/>
                <w:szCs w:val="18"/>
              </w:rPr>
              <w:t xml:space="preserve"> </w:t>
            </w:r>
          </w:p>
        </w:tc>
        <w:tc>
          <w:tcPr>
            <w:tcW w:w="2897" w:type="dxa"/>
          </w:tcPr>
          <w:p w:rsidR="00566860" w:rsidRDefault="009C4D40" w:rsidP="001B2A58">
            <w:pPr>
              <w:ind w:firstLine="0"/>
            </w:pPr>
            <w:r>
              <w:t>The training can be accomplished in-house</w:t>
            </w:r>
            <w:r w:rsidR="002325D0">
              <w:t xml:space="preserve"> to familiarize employees with their emergency response roles</w:t>
            </w:r>
            <w:r>
              <w:t xml:space="preserve">. </w:t>
            </w:r>
          </w:p>
        </w:tc>
        <w:tc>
          <w:tcPr>
            <w:tcW w:w="1251" w:type="dxa"/>
            <w:vAlign w:val="center"/>
          </w:tcPr>
          <w:p w:rsidR="00566860" w:rsidRDefault="00287B05" w:rsidP="00287B05">
            <w:pPr>
              <w:ind w:firstLine="0"/>
              <w:jc w:val="center"/>
            </w:pPr>
            <w:r>
              <w:t>6</w:t>
            </w:r>
          </w:p>
        </w:tc>
        <w:tc>
          <w:tcPr>
            <w:tcW w:w="1359" w:type="dxa"/>
          </w:tcPr>
          <w:p w:rsidR="00566860" w:rsidRDefault="00287B05" w:rsidP="001B2A58">
            <w:pPr>
              <w:ind w:firstLine="0"/>
            </w:pPr>
            <w:r>
              <w:t>N/A</w:t>
            </w:r>
          </w:p>
        </w:tc>
        <w:tc>
          <w:tcPr>
            <w:tcW w:w="1530" w:type="dxa"/>
            <w:vAlign w:val="center"/>
          </w:tcPr>
          <w:p w:rsidR="00566860" w:rsidRDefault="00D211C5" w:rsidP="001B2A58">
            <w:pPr>
              <w:ind w:firstLine="0"/>
            </w:pPr>
            <w:r>
              <w:t>Disaster Prep.</w:t>
            </w:r>
          </w:p>
        </w:tc>
      </w:tr>
      <w:tr w:rsidR="00566860" w:rsidTr="00287B05">
        <w:trPr>
          <w:trHeight w:val="576"/>
          <w:jc w:val="center"/>
        </w:trPr>
        <w:tc>
          <w:tcPr>
            <w:tcW w:w="2257" w:type="dxa"/>
            <w:vAlign w:val="center"/>
          </w:tcPr>
          <w:p w:rsidR="00566860" w:rsidRDefault="00566860" w:rsidP="00086624">
            <w:pPr>
              <w:ind w:firstLine="0"/>
            </w:pPr>
            <w:r>
              <w:t xml:space="preserve">P.A. System </w:t>
            </w:r>
            <w:r w:rsidR="002325D0">
              <w:t xml:space="preserve">and instant lockdown buttons </w:t>
            </w:r>
            <w:r>
              <w:t>at each site.</w:t>
            </w:r>
          </w:p>
        </w:tc>
        <w:tc>
          <w:tcPr>
            <w:tcW w:w="1253" w:type="dxa"/>
            <w:vAlign w:val="center"/>
          </w:tcPr>
          <w:p w:rsidR="00566860" w:rsidRDefault="00566860" w:rsidP="006167C5">
            <w:pPr>
              <w:ind w:firstLine="0"/>
              <w:jc w:val="center"/>
            </w:pPr>
            <w:r>
              <w:t>3</w:t>
            </w:r>
          </w:p>
        </w:tc>
        <w:tc>
          <w:tcPr>
            <w:tcW w:w="2490" w:type="dxa"/>
          </w:tcPr>
          <w:p w:rsidR="00566860" w:rsidRDefault="00E44EB9" w:rsidP="001B2A58">
            <w:pPr>
              <w:ind w:firstLine="0"/>
            </w:pPr>
            <w:r>
              <w:t>Provide</w:t>
            </w:r>
            <w:r w:rsidR="00A5593D">
              <w:t xml:space="preserve"> a </w:t>
            </w:r>
            <w:r w:rsidR="00454C40">
              <w:t xml:space="preserve">PA </w:t>
            </w:r>
            <w:r>
              <w:t xml:space="preserve">system </w:t>
            </w:r>
            <w:r w:rsidR="00454C40">
              <w:t>for lockdown notificati</w:t>
            </w:r>
            <w:r w:rsidR="00926D4F">
              <w:t xml:space="preserve">ons </w:t>
            </w:r>
            <w:r>
              <w:t>during emergencies and disasters</w:t>
            </w:r>
          </w:p>
        </w:tc>
        <w:tc>
          <w:tcPr>
            <w:tcW w:w="1363" w:type="dxa"/>
            <w:vAlign w:val="center"/>
          </w:tcPr>
          <w:p w:rsidR="00566860" w:rsidRPr="00805581" w:rsidRDefault="00566860" w:rsidP="00805581">
            <w:pPr>
              <w:ind w:firstLine="0"/>
              <w:jc w:val="center"/>
              <w:rPr>
                <w:sz w:val="18"/>
                <w:szCs w:val="18"/>
              </w:rPr>
            </w:pPr>
            <w:r>
              <w:rPr>
                <w:sz w:val="18"/>
                <w:szCs w:val="18"/>
              </w:rPr>
              <w:t>Technology</w:t>
            </w:r>
            <w:r w:rsidRPr="00805581">
              <w:rPr>
                <w:sz w:val="18"/>
                <w:szCs w:val="18"/>
              </w:rPr>
              <w:t xml:space="preserve"> </w:t>
            </w:r>
          </w:p>
        </w:tc>
        <w:tc>
          <w:tcPr>
            <w:tcW w:w="2897" w:type="dxa"/>
          </w:tcPr>
          <w:p w:rsidR="00566860" w:rsidRDefault="002325D0" w:rsidP="00316984">
            <w:pPr>
              <w:ind w:firstLine="0"/>
            </w:pPr>
            <w:r>
              <w:t xml:space="preserve">A </w:t>
            </w:r>
            <w:r w:rsidR="00316984">
              <w:t xml:space="preserve">P.A. </w:t>
            </w:r>
            <w:r>
              <w:t>system</w:t>
            </w:r>
            <w:r w:rsidR="00316984">
              <w:t xml:space="preserve"> coupled with instant lockdown buttons</w:t>
            </w:r>
            <w:r>
              <w:t xml:space="preserve"> would allow instant notification of a pending threat</w:t>
            </w:r>
            <w:r w:rsidR="00316984">
              <w:t>.</w:t>
            </w:r>
          </w:p>
        </w:tc>
        <w:tc>
          <w:tcPr>
            <w:tcW w:w="1251" w:type="dxa"/>
            <w:vAlign w:val="center"/>
          </w:tcPr>
          <w:p w:rsidR="00566860" w:rsidRDefault="00287B05" w:rsidP="00287B05">
            <w:pPr>
              <w:ind w:firstLine="0"/>
              <w:jc w:val="center"/>
            </w:pPr>
            <w:r>
              <w:t>3</w:t>
            </w:r>
          </w:p>
        </w:tc>
        <w:tc>
          <w:tcPr>
            <w:tcW w:w="1359" w:type="dxa"/>
          </w:tcPr>
          <w:p w:rsidR="00566860" w:rsidRDefault="00287B05" w:rsidP="001B2A58">
            <w:pPr>
              <w:ind w:firstLine="0"/>
            </w:pPr>
            <w:r>
              <w:t>$100,000</w:t>
            </w:r>
          </w:p>
        </w:tc>
        <w:tc>
          <w:tcPr>
            <w:tcW w:w="1530" w:type="dxa"/>
            <w:vAlign w:val="center"/>
          </w:tcPr>
          <w:p w:rsidR="00566860" w:rsidRDefault="00D211C5" w:rsidP="001B2A58">
            <w:pPr>
              <w:ind w:firstLine="0"/>
            </w:pPr>
            <w:r>
              <w:t>Disaster Prep.</w:t>
            </w:r>
          </w:p>
        </w:tc>
      </w:tr>
    </w:tbl>
    <w:p w:rsidR="009352C9" w:rsidRDefault="00287B05" w:rsidP="00805581">
      <w:pPr>
        <w:ind w:firstLine="0"/>
      </w:pPr>
      <w:bookmarkStart w:id="0" w:name="_GoBack"/>
      <w:bookmarkEnd w:id="0"/>
      <w:r>
        <w:rPr>
          <w:sz w:val="18"/>
          <w:szCs w:val="18"/>
        </w:rPr>
        <w:t>2</w:t>
      </w:r>
      <w:r w:rsidR="00805581" w:rsidRPr="00805581">
        <w:rPr>
          <w:sz w:val="18"/>
          <w:szCs w:val="18"/>
        </w:rPr>
        <w:t>*Reference specific sections of College Education Master Plan, Strategic Initiatives, 5-year Program Review Goals, Accreditation Recommendations, SLO/</w:t>
      </w:r>
      <w:r w:rsidR="00027733">
        <w:rPr>
          <w:sz w:val="18"/>
          <w:szCs w:val="18"/>
        </w:rPr>
        <w:t xml:space="preserve">SAO evaluation and assessment, </w:t>
      </w:r>
      <w:r w:rsidR="00805581" w:rsidRPr="00805581">
        <w:rPr>
          <w:sz w:val="18"/>
          <w:szCs w:val="18"/>
        </w:rPr>
        <w:t>College Mission, or other relevant planning documents.</w:t>
      </w:r>
      <w:r w:rsidR="00805581">
        <w:rPr>
          <w:sz w:val="18"/>
          <w:szCs w:val="18"/>
        </w:rPr>
        <w:t xml:space="preserve"> </w:t>
      </w:r>
      <w:r w:rsidR="00E5673A">
        <w:rPr>
          <w:sz w:val="18"/>
          <w:szCs w:val="18"/>
        </w:rPr>
        <w:t xml:space="preserve"> </w:t>
      </w:r>
      <w:r w:rsidR="00805581">
        <w:rPr>
          <w:sz w:val="18"/>
          <w:szCs w:val="18"/>
        </w:rPr>
        <w:t xml:space="preserve">**Prioritize the program’s resource needs with 1 being the most important and subsequent numbers being less urgent. </w:t>
      </w:r>
    </w:p>
    <w:sectPr w:rsidR="009352C9" w:rsidSect="00E5673A">
      <w:headerReference w:type="default" r:id="rId8"/>
      <w:footerReference w:type="default" r:id="rId9"/>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964" w:rsidRDefault="00B77964" w:rsidP="00A27DD5">
      <w:pPr>
        <w:spacing w:after="0"/>
      </w:pPr>
      <w:r>
        <w:separator/>
      </w:r>
    </w:p>
  </w:endnote>
  <w:endnote w:type="continuationSeparator" w:id="0">
    <w:p w:rsidR="00B77964" w:rsidRDefault="00B77964"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1B2A58" w:rsidRDefault="00DA00D9">
        <w:pPr>
          <w:pStyle w:val="Footer"/>
          <w:jc w:val="right"/>
        </w:pPr>
        <w:r>
          <w:fldChar w:fldCharType="begin"/>
        </w:r>
        <w:r w:rsidR="001D5DC9">
          <w:instrText xml:space="preserve"> PAGE   \* MERGEFORMAT </w:instrText>
        </w:r>
        <w:r>
          <w:fldChar w:fldCharType="separate"/>
        </w:r>
        <w:r w:rsidR="002E4FA3">
          <w:rPr>
            <w:noProof/>
          </w:rPr>
          <w:t>2</w:t>
        </w:r>
        <w:r>
          <w:rPr>
            <w:noProof/>
          </w:rPr>
          <w:fldChar w:fldCharType="end"/>
        </w:r>
      </w:p>
    </w:sdtContent>
  </w:sdt>
  <w:p w:rsidR="001B2A58" w:rsidRDefault="001B2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964" w:rsidRDefault="00B77964" w:rsidP="00A27DD5">
      <w:pPr>
        <w:spacing w:after="0"/>
      </w:pPr>
      <w:r>
        <w:separator/>
      </w:r>
    </w:p>
  </w:footnote>
  <w:footnote w:type="continuationSeparator" w:id="0">
    <w:p w:rsidR="00B77964" w:rsidRDefault="00B77964"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58" w:rsidRPr="001D5896" w:rsidRDefault="00DA00D9" w:rsidP="001D5896">
    <w:pPr>
      <w:pStyle w:val="Header"/>
      <w:rPr>
        <w:sz w:val="28"/>
        <w:szCs w:val="28"/>
      </w:rPr>
    </w:pPr>
    <w:r w:rsidRPr="00DA00D9">
      <w:rPr>
        <w:noProof/>
        <w:sz w:val="32"/>
        <w:szCs w:val="32"/>
      </w:rPr>
      <w:pict>
        <v:shapetype id="_x0000_t202" coordsize="21600,21600" o:spt="202" path="m,l,21600r21600,l21600,xe">
          <v:stroke joinstyle="miter"/>
          <v:path gradientshapeok="t" o:connecttype="rect"/>
        </v:shapetype>
        <v:shape id="Text Box 2" o:spid="_x0000_s6145" type="#_x0000_t202" style="position:absolute;left:0;text-align:left;margin-left:276.55pt;margin-top:6.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">
          <v:textbox>
            <w:txbxContent>
              <w:p w:rsidR="001B2A58" w:rsidRDefault="00CF5431" w:rsidP="00A27DD5">
                <w:pPr>
                  <w:pStyle w:val="NoSpacing"/>
                </w:pPr>
                <w:r>
                  <w:t>SECURITY DEPARTMENT</w:t>
                </w:r>
              </w:p>
              <w:p w:rsidR="001B2A58" w:rsidRDefault="001B2A58" w:rsidP="00A27DD5">
                <w:pPr>
                  <w:pStyle w:val="NoSpacing"/>
                </w:pPr>
              </w:p>
              <w:p w:rsidR="001B2A58" w:rsidRDefault="001B2A58" w:rsidP="00A27DD5">
                <w:pPr>
                  <w:ind w:firstLine="0"/>
                </w:pPr>
                <w:r>
                  <w:t>Planning Year</w:t>
                </w:r>
                <w:r>
                  <w:tab/>
                  <w:t xml:space="preserve"> 2013-14</w:t>
                </w:r>
              </w:p>
              <w:p w:rsidR="001B2A58" w:rsidRDefault="001B2A58"/>
            </w:txbxContent>
          </v:textbox>
        </v:shape>
      </w:pict>
    </w:r>
    <w:r w:rsidR="001B2A58" w:rsidRPr="00D933D6">
      <w:rPr>
        <w:sz w:val="28"/>
        <w:szCs w:val="28"/>
      </w:rPr>
      <w:t>Coastline Community College</w:t>
    </w:r>
  </w:p>
  <w:p w:rsidR="001B2A58" w:rsidRPr="00D933D6" w:rsidRDefault="001B2A58" w:rsidP="00A27DD5">
    <w:pPr>
      <w:pStyle w:val="Header"/>
      <w:rPr>
        <w:sz w:val="28"/>
        <w:szCs w:val="28"/>
      </w:rPr>
    </w:pPr>
    <w:r w:rsidRPr="00D933D6">
      <w:rPr>
        <w:sz w:val="28"/>
        <w:szCs w:val="28"/>
      </w:rPr>
      <w:t>Annual Institutional Planning Report</w:t>
    </w:r>
  </w:p>
  <w:p w:rsidR="001B2A58" w:rsidRDefault="001B2A58">
    <w:pPr>
      <w:pStyle w:val="Header"/>
      <w:rPr>
        <w:sz w:val="28"/>
        <w:szCs w:val="28"/>
      </w:rPr>
    </w:pPr>
    <w:r w:rsidRPr="00124AA7">
      <w:rPr>
        <w:sz w:val="28"/>
        <w:szCs w:val="28"/>
      </w:rPr>
      <w:t>Non-Instructional</w:t>
    </w:r>
  </w:p>
  <w:p w:rsidR="001B2A58" w:rsidRDefault="001B2A58">
    <w:pPr>
      <w:pStyle w:val="Header"/>
      <w:rPr>
        <w:sz w:val="28"/>
        <w:szCs w:val="28"/>
      </w:rPr>
    </w:pPr>
  </w:p>
  <w:p w:rsidR="001B2A58" w:rsidRPr="00124AA7" w:rsidRDefault="001B2A58">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B371D"/>
    <w:multiLevelType w:val="hybridMultilevel"/>
    <w:tmpl w:val="874E2486"/>
    <w:lvl w:ilvl="0" w:tplc="7AE4FE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1D3708D"/>
    <w:multiLevelType w:val="hybridMultilevel"/>
    <w:tmpl w:val="5E623766"/>
    <w:lvl w:ilvl="0" w:tplc="95A2DB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0B671D"/>
    <w:multiLevelType w:val="hybridMultilevel"/>
    <w:tmpl w:val="048E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8456313"/>
    <w:multiLevelType w:val="hybridMultilevel"/>
    <w:tmpl w:val="73BA1CB6"/>
    <w:lvl w:ilvl="0" w:tplc="300C95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546E38"/>
    <w:multiLevelType w:val="hybridMultilevel"/>
    <w:tmpl w:val="CD805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3"/>
  </w:num>
  <w:num w:numId="3">
    <w:abstractNumId w:val="3"/>
  </w:num>
  <w:num w:numId="4">
    <w:abstractNumId w:val="0"/>
  </w:num>
  <w:num w:numId="5">
    <w:abstractNumId w:val="9"/>
  </w:num>
  <w:num w:numId="6">
    <w:abstractNumId w:val="10"/>
  </w:num>
  <w:num w:numId="7">
    <w:abstractNumId w:val="4"/>
  </w:num>
  <w:num w:numId="8">
    <w:abstractNumId w:val="5"/>
  </w:num>
  <w:num w:numId="9">
    <w:abstractNumId w:val="6"/>
  </w:num>
  <w:num w:numId="10">
    <w:abstractNumId w:val="8"/>
  </w:num>
  <w:num w:numId="11">
    <w:abstractNumId w:val="2"/>
  </w:num>
  <w:num w:numId="12">
    <w:abstractNumId w:val="11"/>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trackRevisions/>
  <w:defaultTabStop w:val="720"/>
  <w:characterSpacingControl w:val="doNotCompress"/>
  <w:hdrShapeDefaults>
    <o:shapedefaults v:ext="edit" spidmax="15362"/>
    <o:shapelayout v:ext="edit">
      <o:idmap v:ext="edit" data="6"/>
    </o:shapelayout>
  </w:hdrShapeDefaults>
  <w:footnotePr>
    <w:footnote w:id="-1"/>
    <w:footnote w:id="0"/>
  </w:footnotePr>
  <w:endnotePr>
    <w:endnote w:id="-1"/>
    <w:endnote w:id="0"/>
  </w:endnotePr>
  <w:compat/>
  <w:rsids>
    <w:rsidRoot w:val="00A27DD5"/>
    <w:rsid w:val="0002097C"/>
    <w:rsid w:val="00027733"/>
    <w:rsid w:val="00037376"/>
    <w:rsid w:val="00042365"/>
    <w:rsid w:val="000732FA"/>
    <w:rsid w:val="00084A76"/>
    <w:rsid w:val="00092C05"/>
    <w:rsid w:val="000D4535"/>
    <w:rsid w:val="00124AA7"/>
    <w:rsid w:val="00135926"/>
    <w:rsid w:val="001B2A58"/>
    <w:rsid w:val="001C6056"/>
    <w:rsid w:val="001D5896"/>
    <w:rsid w:val="001D5DC9"/>
    <w:rsid w:val="001E7549"/>
    <w:rsid w:val="0020697E"/>
    <w:rsid w:val="00215101"/>
    <w:rsid w:val="00224C47"/>
    <w:rsid w:val="00226C3D"/>
    <w:rsid w:val="00232381"/>
    <w:rsid w:val="002325D0"/>
    <w:rsid w:val="00237533"/>
    <w:rsid w:val="00252E75"/>
    <w:rsid w:val="00266479"/>
    <w:rsid w:val="00287B05"/>
    <w:rsid w:val="0029558E"/>
    <w:rsid w:val="002C024E"/>
    <w:rsid w:val="002C735B"/>
    <w:rsid w:val="002E4FA3"/>
    <w:rsid w:val="002F096F"/>
    <w:rsid w:val="002F5B04"/>
    <w:rsid w:val="00302D48"/>
    <w:rsid w:val="00316984"/>
    <w:rsid w:val="003172B1"/>
    <w:rsid w:val="003370F4"/>
    <w:rsid w:val="0034604E"/>
    <w:rsid w:val="00371AD5"/>
    <w:rsid w:val="00372EDD"/>
    <w:rsid w:val="00454C40"/>
    <w:rsid w:val="00492DC8"/>
    <w:rsid w:val="00496E8A"/>
    <w:rsid w:val="004A19B8"/>
    <w:rsid w:val="004F53EF"/>
    <w:rsid w:val="00532124"/>
    <w:rsid w:val="00535E40"/>
    <w:rsid w:val="00566860"/>
    <w:rsid w:val="005C1A18"/>
    <w:rsid w:val="005D4EC8"/>
    <w:rsid w:val="005E23A6"/>
    <w:rsid w:val="006167C5"/>
    <w:rsid w:val="00694878"/>
    <w:rsid w:val="006F4B48"/>
    <w:rsid w:val="006F6954"/>
    <w:rsid w:val="007007C2"/>
    <w:rsid w:val="00717DFA"/>
    <w:rsid w:val="00723E6A"/>
    <w:rsid w:val="00727BB4"/>
    <w:rsid w:val="00736DF1"/>
    <w:rsid w:val="007729A5"/>
    <w:rsid w:val="007B3688"/>
    <w:rsid w:val="007C5DEB"/>
    <w:rsid w:val="007D66FD"/>
    <w:rsid w:val="007E70D5"/>
    <w:rsid w:val="00805581"/>
    <w:rsid w:val="00815DE5"/>
    <w:rsid w:val="008568C8"/>
    <w:rsid w:val="0086674C"/>
    <w:rsid w:val="008E0ED0"/>
    <w:rsid w:val="008E4F2B"/>
    <w:rsid w:val="00926D4F"/>
    <w:rsid w:val="009352C9"/>
    <w:rsid w:val="0096309D"/>
    <w:rsid w:val="009C4D40"/>
    <w:rsid w:val="009D2F6C"/>
    <w:rsid w:val="00A06C8C"/>
    <w:rsid w:val="00A27DD5"/>
    <w:rsid w:val="00A5593D"/>
    <w:rsid w:val="00AC5A0F"/>
    <w:rsid w:val="00B013E9"/>
    <w:rsid w:val="00B026FA"/>
    <w:rsid w:val="00B07C08"/>
    <w:rsid w:val="00B1224F"/>
    <w:rsid w:val="00B16BAC"/>
    <w:rsid w:val="00B21C37"/>
    <w:rsid w:val="00B34D38"/>
    <w:rsid w:val="00B5330B"/>
    <w:rsid w:val="00B630CE"/>
    <w:rsid w:val="00B63192"/>
    <w:rsid w:val="00B74F63"/>
    <w:rsid w:val="00B77964"/>
    <w:rsid w:val="00B93CA6"/>
    <w:rsid w:val="00BB0A45"/>
    <w:rsid w:val="00BD6CFE"/>
    <w:rsid w:val="00C17322"/>
    <w:rsid w:val="00CA1575"/>
    <w:rsid w:val="00CB05BD"/>
    <w:rsid w:val="00CE1342"/>
    <w:rsid w:val="00CF5431"/>
    <w:rsid w:val="00CF6AE9"/>
    <w:rsid w:val="00D109F6"/>
    <w:rsid w:val="00D211C5"/>
    <w:rsid w:val="00D23D47"/>
    <w:rsid w:val="00D278B0"/>
    <w:rsid w:val="00D37A99"/>
    <w:rsid w:val="00D41160"/>
    <w:rsid w:val="00D8031C"/>
    <w:rsid w:val="00D81BB1"/>
    <w:rsid w:val="00D933D6"/>
    <w:rsid w:val="00DA00D9"/>
    <w:rsid w:val="00DA2306"/>
    <w:rsid w:val="00DA66D7"/>
    <w:rsid w:val="00DC71C9"/>
    <w:rsid w:val="00E44EB9"/>
    <w:rsid w:val="00E5673A"/>
    <w:rsid w:val="00E914C7"/>
    <w:rsid w:val="00E95572"/>
    <w:rsid w:val="00EA03F4"/>
    <w:rsid w:val="00EA34C5"/>
    <w:rsid w:val="00EA635C"/>
    <w:rsid w:val="00EB1290"/>
    <w:rsid w:val="00ED00E7"/>
    <w:rsid w:val="00EE5DD0"/>
    <w:rsid w:val="00F1600E"/>
    <w:rsid w:val="00F41ED8"/>
    <w:rsid w:val="00F6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AA0A8-955E-4261-BBBF-7B1AAC94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2013-10-31T16:04:00Z</cp:lastPrinted>
  <dcterms:created xsi:type="dcterms:W3CDTF">2013-11-28T23:12:00Z</dcterms:created>
  <dcterms:modified xsi:type="dcterms:W3CDTF">2013-11-28T23:12:00Z</dcterms:modified>
</cp:coreProperties>
</file>